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370" w:type="dxa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5370"/>
      </w:tblGrid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pageBreakBefore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commentReference w:id="0"/>
            </w:r>
            <w:r>
              <w:rPr/>
              <w:t>«УТВЕРЖДАЮ»</w:t>
            </w:r>
          </w:p>
        </w:tc>
      </w:tr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/ФИО/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М.П.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title"/>
        <w:bidi w:val="0"/>
        <w:rPr/>
      </w:pPr>
      <w:bookmarkStart w:id="0" w:name="__DdeLink__10_2641320117"/>
      <w:bookmarkStart w:id="1" w:name="__DdeLink__12_2641320117"/>
      <w:bookmarkEnd w:id="0"/>
      <w:bookmarkEnd w:id="1"/>
      <w:r>
        <w:rPr/>
        <w:t xml:space="preserve">ПРОТОКОЛ №250-ЭТП-Р/1 О РЕЗУЛЬТАТАХ ПРОВЕДЕНИЯ ОТКРЫТЫХ ТОРГОВ ПО ЛОТУ №1 </w:t>
        <w:br/>
        <w:t xml:space="preserve">(Аукцион № 94)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 </w:t>
      </w:r>
    </w:p>
    <w:p>
      <w:pPr>
        <w:pStyle w:val="msolistparagraph"/>
        <w:bidi w:val="0"/>
        <w:jc w:val="left"/>
        <w:rPr/>
      </w:pPr>
      <w:r>
        <w:rPr/>
        <w:t xml:space="preserve">1.   Основание проведения аукциона</w:t>
      </w:r>
    </w:p>
    <w:p>
      <w:pPr>
        <w:pStyle w:val="msolistparagraph"/>
        <w:widowControl w:val="false"/>
        <w:shd w:val="clear" w:fill="auto"/>
        <w:suppressAutoHyphens w:val="true"/>
        <w:bidi w:val="0"/>
        <w:spacing w:lineRule="auto" w:line="276" w:before="0" w:after="142"/>
        <w:ind w:hanging="0" w:left="0" w:right="0"/>
        <w:jc w:val="left"/>
        <w:rPr/>
      </w:pPr>
      <w:r>
        <w:rPr/>
        <w:t xml:space="preserve">Аукцион проводится в соответствии с Федеральным законом РФ «О несостоятельности (банкротстве)» №127 ФЗ (в действующей редакции), Гражданским кодексом РФ, Приказом Минэкономразвития №495 от 23 июля 2015г.</w:t>
      </w:r>
    </w:p>
    <w:p>
      <w:pPr>
        <w:pStyle w:val="msolistparagraph"/>
        <w:bidi w:val="0"/>
        <w:jc w:val="left"/>
        <w:rPr/>
      </w:pPr>
      <w:r>
        <w:rPr/>
        <w:t xml:space="preserve">2.   Форма проведения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Открытые торги в форме аукциона.</w:t>
      </w:r>
    </w:p>
    <w:p>
      <w:pPr>
        <w:pStyle w:val="msolistparagraph"/>
        <w:bidi w:val="0"/>
        <w:jc w:val="left"/>
        <w:rPr/>
      </w:pPr>
      <w:r>
        <w:rPr/>
        <w:t xml:space="preserve">3.   Форма представления предложений о цене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bookmarkStart w:id="2" w:name="__DdeLink__1603_2641320117"/>
      <w:r>
        <w:rPr/>
        <w:t xml:space="preserve">Форма представления предложений о цене</w:t>
      </w:r>
      <w:bookmarkEnd w:id="2"/>
      <w:r>
        <w:rPr/>
        <w:t xml:space="preserve"> открытая.</w:t>
      </w:r>
    </w:p>
    <w:p>
      <w:pPr>
        <w:pStyle w:val="msolistparagraph"/>
        <w:bidi w:val="0"/>
        <w:jc w:val="left"/>
        <w:rPr/>
      </w:pPr>
      <w:r>
        <w:rPr/>
        <w:t xml:space="preserve">4.   Наименование аукциона и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Аукцион: Нежилые здания тест</w:t>
      </w:r>
    </w:p>
    <w:p>
      <w:pPr>
        <w:pStyle w:val="BodyText"/>
        <w:bidi w:val="0"/>
        <w:jc w:val="left"/>
        <w:rPr/>
      </w:pP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u w:val="single"/>
        </w:rPr>
        <w:t xml:space="preserve">Нежилое здание – зерносклад №2; 732,6 кв.м., 74:01:1405004:11 Челябинская обл., Агаповский р-н, п. Светлогорск, ул. Конечная, д.14, корп.3.</w:t>
        <w:br/>
        <w:t xml:space="preserve">Нежилое здание - диспетчерская; 96,5кв.м., 74:01:1405002:104, Челябинская обл., Агаповский р-н, п. Светлогорск, ул. Дорожная, 18, корп.5</w:t>
        <w:br/>
        <w:t xml:space="preserve">Нежилое здание – ремонтный бокс К-700; 577,6кв.м., 74:01:1405002:105, Челябинская обл., Агаповский р-н, п. Светлогорск, ул. Дорожная, 18, корп.2.</w:t>
        <w:br/>
        <w:t xml:space="preserve">Нежилое здание – весовая; 17,2кв.м., 74:01:1405004:12, Челябинская обл., Агаповский р-н, п. Светлогорск, ул. Конечная, 14, корп.1.</w:t>
        <w:br/>
        <w:t xml:space="preserve">Нежилое здание – гостиница п. Светлогорск; 147,1кв.м.; 74:01:1405002:93, Челябинская обл., Агаповский р-н, п. Светлогорск, ул. Профсоюзная, 33а.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5.   Организатор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Организатор торгов: </w:t>
      </w:r>
      <w:r>
        <w:rPr>
          <w:u w:val="single"/>
        </w:rPr>
        <w:t xml:space="preserve">Абалакова Лидия Николаевна</w:t>
      </w:r>
      <w:r>
        <w:rPr/>
        <w:t xml:space="preserve">; Арбитражный управляющий: </w:t>
      </w:r>
      <w:r>
        <w:rPr>
          <w:u w:val="single"/>
        </w:rPr>
        <w:t xml:space="preserve">Абалакова Лидия Николаевна</w:t>
      </w:r>
      <w:r>
        <w:rPr/>
        <w:t xml:space="preserve">; Должник: </w:t>
      </w:r>
      <w:r>
        <w:rPr>
          <w:u w:val="single"/>
        </w:rPr>
        <w:t xml:space="preserve">Беляев Олег Владимирович</w:t>
      </w:r>
      <w:r>
        <w:rPr/>
        <w:t xml:space="preserve">. </w:t>
      </w:r>
    </w:p>
    <w:p>
      <w:pPr>
        <w:pStyle w:val="msolistparagraph"/>
        <w:bidi w:val="0"/>
        <w:jc w:val="left"/>
        <w:rPr/>
      </w:pPr>
      <w:r>
        <w:rPr/>
        <w:t xml:space="preserve">6.   Место, дата и время проведения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 в электронной форме проводился в 09:20 20 октября 2026 г. на сайте https://lotrf.ru/</w:t>
      </w:r>
      <w:r>
        <w:rPr>
          <w:rStyle w:val="Hyperlink"/>
        </w:rPr>
        <w:t xml:space="preserve"> </w:t>
      </w:r>
      <w:r>
        <w:rPr/>
        <w:t xml:space="preserve">в сети «Интернет». Окончание торгов по данному лоту аукциона произошло в 09:31 20 октября 2026 г. 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Перечень участников</w:t>
      </w:r>
    </w:p>
    <w:p>
      <w:pPr>
        <w:pStyle w:val="msolistparagraph"/>
        <w:bidi w:val="0"/>
        <w:jc w:val="left"/>
        <w:rPr/>
      </w:pPr>
      <w:r>
        <w:rPr/>
        <w:tab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1. ОБЩЕСТВО С ОГРАНИЧЕННОЙ ОТВЕТСТВЕННОСТЬЮ "САД" (ИНН - 6325027398, ОГРН - 1026303055965, КПП - 632501001, Юридический адрес: 452120, Россия, Башкортостан, Стерлитамак, Цветочная, д. 64) (ID электронной подписи - 0B1C1A339D79B3818AD9D3BAE1FBE4908BA6B566)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1. Кривов Артем Геннадьевич (ИНН - 026819030354, ОГРНИП - 325028000050564) (ID электронной подписи - 3803524BF6CD03037EAAEF5FF4F8BBAB8BDF54AA)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Начальная цена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Начальная цена лота, согласно извещению о проведении аукциона в электронной форме, составляет </w:t>
      </w:r>
      <w:r>
        <w:rPr>
          <w:i/>
        </w:rPr>
        <w:t xml:space="preserve">505000 руб. 00 коп. (пятьсот пять тысяч руб. 00 коп.)</w:t>
      </w:r>
    </w:p>
    <w:p>
      <w:pPr>
        <w:pStyle w:val="msolistparagraph"/>
        <w:bidi w:val="0"/>
        <w:jc w:val="left"/>
        <w:rPr/>
      </w:pPr>
      <w:r>
        <w:rPr/>
        <w:t xml:space="preserve">7.   Ценовые предложения участников</w:t>
      </w:r>
    </w:p>
    <w:tbl>
      <w:tblPr>
        <w:tblW w:w="5000" w:type="pct"/>
        <w:jc w:val="left"/>
        <w:tblInd w:w="107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2790"/>
        <w:gridCol w:w="5647"/>
        <w:gridCol w:w="1768"/>
      </w:tblGrid>
      <w:tr>
        <w:trPr/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Участник</w:t>
            </w:r>
          </w:p>
        </w:tc>
        <w:tc>
          <w:tcPr>
            <w:tcW w:w="5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Предложение о цене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Дата подачи</w:t>
            </w:r>
          </w:p>
        </w:tc>
      </w:tr>
      <w:tr>
        <w:trPr/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ОБЩЕСТВО С ОГРАНИЧЕННОЙ ОТВЕТСТВЕННОСТЬЮ "САД" </w:t>
            </w:r>
          </w:p>
        </w:tc>
        <w:tc>
          <w:tcPr>
            <w:tcW w:w="56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555500 руб. 00 коп. (пятьсот пятьдесят пять тысяч пятьсот руб. 00 коп.)</w:t>
            </w:r>
          </w:p>
        </w:tc>
        <w:tc>
          <w:tcPr>
            <w:tcW w:w="17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20.10.2026 09:26:03</w:t>
            </w:r>
          </w:p>
        </w:tc>
      </w:tr>
      <w:tr>
        <w:trPr/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Кривов Артем Геннадьевич</w:t>
            </w:r>
          </w:p>
        </w:tc>
        <w:tc>
          <w:tcPr>
            <w:tcW w:w="56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530250 руб. 00 коп. (пятьсот тридцать тысяч двести пятьдесят руб. 00 коп.)</w:t>
            </w:r>
          </w:p>
        </w:tc>
        <w:tc>
          <w:tcPr>
            <w:tcW w:w="17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yle16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20.10.2026 09:24:12</w:t>
            </w:r>
          </w:p>
        </w:tc>
      </w:tr>
    </w:tbl>
    <w:p>
      <w:pPr>
        <w:pStyle w:val="msolistparagraph"/>
        <w:bidi w:val="0"/>
        <w:jc w:val="left"/>
        <w:rPr>
          <w:u w:val="double"/>
        </w:rPr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8.   Результаты проведения лота аукциона в электронной форме</w:t>
      </w:r>
    </w:p>
    <w:tbl>
      <w:tblPr>
        <w:tblW w:w="5000" w:type="pct"/>
        <w:jc w:val="left"/>
        <w:tblInd w:w="2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57"/>
        <w:gridCol w:w="2165"/>
        <w:gridCol w:w="2224"/>
        <w:gridCol w:w="3259"/>
      </w:tblGrid>
      <w:tr>
        <w:trPr/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21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участника лота аукциона</w:t>
            </w:r>
          </w:p>
        </w:tc>
        <w:tc>
          <w:tcPr>
            <w:tcW w:w="22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регистрации</w:t>
            </w:r>
          </w:p>
        </w:tc>
        <w:tc>
          <w:tcPr>
            <w:tcW w:w="32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Цена, предложенная участником</w:t>
            </w:r>
          </w:p>
        </w:tc>
      </w:tr>
      <w:tr>
        <w:trPr/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Победитель аукциона</w:t>
            </w:r>
          </w:p>
        </w:tc>
        <w:tc>
          <w:tcPr>
            <w:tcW w:w="21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ОБЩЕСТВО С ОГРАНИЧЕННОЙ ОТВЕТСТВЕННОСТЬЮ "САД" </w:t>
            </w:r>
          </w:p>
        </w:tc>
        <w:tc>
          <w:tcPr>
            <w:tcW w:w="22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452120, Россия, Башкортостан, Стерлитамак, Цветочная, д. 64</w:t>
            </w:r>
          </w:p>
        </w:tc>
        <w:tc>
          <w:tcPr>
            <w:tcW w:w="32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555500 руб. 00 коп. (пятьсот пятьдесят пять тысяч пятьсот руб. 00 коп.)</w:t>
            </w:r>
          </w:p>
        </w:tc>
      </w:tr>
      <w:tr>
        <w:trPr/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1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Кривов Артем Геннадьевич</w:t>
            </w:r>
          </w:p>
        </w:tc>
        <w:tc>
          <w:tcPr>
            <w:tcW w:w="22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452120, Россия, Башкортостан, Стерлитамак, Цветочная, д. 64</w:t>
            </w:r>
          </w:p>
        </w:tc>
        <w:tc>
          <w:tcPr>
            <w:tcW w:w="32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530250 руб. 00 коп. (пятьсот тридцать тысяч двести пятьдесят руб. 00 коп.)</w:t>
            </w:r>
          </w:p>
        </w:tc>
      </w:tr>
    </w:tbl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9.   Размещение протокола лота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Протокол о результатах проведения торгов размещается оператором электронной площадки на электронной площадке, а также в Едином федеральном реестре сведений о банкротстве.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10.   Срок хранения настоящего протокола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Настоящий протокол подлежит хранению в течение 10 (десяти) лет с даты проведения настоящего аукциона.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20.10.2026 09:35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" w:date="2026-04-27T12:20:55Z" w:initials="">
    <w:p>
      <w:pPr>
        <w:overflowPunct w:val="true"/>
        <w:rPr/>
      </w:pPr>
      <w:r>
        <w:annotationRef/>
      </w:r>
      <w:r>
        <w:rPr>
          <w:rFonts w:eastAsia="DejaVu Sans" w:cs="Noto Sans Arabic"/>
          <w:lang w:val="en-US" w:eastAsia="en-US" w:bidi="en-US"/>
        </w:rPr>
        <w:t>HTML: &lt;meta name="created" content="00:00:00"&gt;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0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hd w:val="clear" w:fill="auto"/>
      <w:spacing w:lineRule="auto" w:line="276" w:before="0" w:after="142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msonormal">
    <w:name w:val="Основной текст.msonormal"/>
    <w:basedOn w:val="BodyText"/>
    <w:qFormat/>
    <w:pPr>
      <w:spacing w:before="0" w:after="0"/>
    </w:pPr>
    <w:rPr/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38" w:after="62"/>
      <w:ind w:firstLine="737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listparagraph">
    <w:name w:val="Основной текст.msolistparagraph"/>
    <w:basedOn w:val="BodyText"/>
    <w:qFormat/>
    <w:pPr>
      <w:ind w:hanging="363" w:left="363"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  <w:shd w:val="clear" w:fill="auto"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Комментарий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MsoListParagraph1">
    <w:name w:val="Основной текст.MsoListParagraph1"/>
    <w:basedOn w:val="BodyText"/>
    <w:qFormat/>
    <w:pPr>
      <w:ind w:hanging="360" w:left="360"/>
    </w:pPr>
    <w:rPr/>
  </w:style>
  <w:style w:type="paragraph" w:styleId="MsoNormal1">
    <w:name w:val="Основной текст.MsoNormal1"/>
    <w:basedOn w:val="BodyText"/>
    <w:qFormat/>
    <w:pPr>
      <w:spacing w:before="0" w:after="0"/>
      <w:ind w:left="0" w:right="0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233</TotalTime>
  <Application>LibreOffice/26.2.5.2$Linux_X86_64 LibreOffice_project/6d2b0d33fb0f5da53a12f98bed3e9973e56ff1f0</Application>
  <AppVersion>15.0000</AppVersion>
  <Pages>3</Pages>
  <Words>579</Words>
  <Characters>3844</Characters>
  <CharactersWithSpaces>4380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2026-09-10T11:59:05Z</dcterms:modified>
  <cp:revision>22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