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MsoTitle"/>
        <w:spacing w:lineRule="auto" w:line="360" w:before="240" w:after="60"/>
        <w:ind w:firstLine="737" w:left="0" w:right="0"/>
        <w:jc w:val="center"/>
        <w:rPr>
          <w:b/>
          <w:sz w:val="36"/>
        </w:rPr>
      </w:pPr>
      <w:r>
        <w:rPr>
          <w:b/>
          <w:sz w:val="36"/>
        </w:rPr>
        <w:t xml:space="preserve">Протокол №250-ЭТП-У/1 об определении участников торгов 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2"/>
        <w:gridCol w:w="5103"/>
      </w:tblGrid>
      <w:tr>
        <w:trPr/>
        <w:tc>
          <w:tcPr>
            <w:tcW w:w="5102" w:type="dxa"/>
            <w:tcBorders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 xml:space="preserve">450059, Республика Башкортостан, г. Уфа, ул. Рихарда Зорге, д. 9 к. 4, помещ. 5 </w:t>
            </w:r>
          </w:p>
        </w:tc>
        <w:tc>
          <w:tcPr>
            <w:tcW w:w="5103" w:type="dxa"/>
            <w:tcBorders/>
          </w:tcPr>
          <w:p>
            <w:pPr>
              <w:pStyle w:val="MsoNormal"/>
              <w:spacing w:before="0" w:after="283"/>
              <w:ind w:hanging="0" w:left="0" w:right="0"/>
              <w:jc w:val="right"/>
              <w:rPr/>
            </w:pPr>
            <w:r>
              <w:rPr/>
              <w:t xml:space="preserve">20 октября 2026 г.</w:t>
            </w:r>
          </w:p>
        </w:tc>
      </w:tr>
    </w:tbl>
    <w:p>
      <w:pPr>
        <w:pStyle w:val="MsoListParagraph"/>
        <w:rPr/>
      </w:pPr>
      <w:r>
        <w:rPr/>
        <w:t xml:space="preserve">1.   Организатор торгов </w:t>
      </w:r>
    </w:p>
    <w:p>
      <w:pPr>
        <w:pStyle w:val="BodyText"/>
        <w:rPr/>
      </w:pPr>
      <w:r>
        <w:rPr>
          <w:b/>
        </w:rPr>
        <w:t xml:space="preserve">Абалакова Лидия Николаевна</w:t>
      </w:r>
      <w:r>
        <w:rPr/>
        <w:t>;</w:t>
        <w:br/>
        <w:t xml:space="preserve">Почтовый адрес: </w:t>
      </w:r>
      <w:r>
        <w:rPr>
          <w:b/>
        </w:rPr>
        <w:t xml:space="preserve">480781, Россия, Челябинская область, Челябинск, Карла Маркса, д. 131</w:t>
      </w:r>
      <w:r>
        <w:rPr/>
        <w:t>;</w:t>
        <w:br/>
        <w:t xml:space="preserve">Адрес электронной почты: </w:t>
      </w:r>
      <w:r>
        <w:rPr>
          <w:b/>
        </w:rPr>
        <w:t xml:space="preserve">altynka.lil+test@yandex.ru;</w:t>
      </w:r>
      <w:r>
        <w:rPr/>
        <w:br/>
        <w:t xml:space="preserve">Номер телефона: </w:t>
      </w:r>
      <w:r>
        <w:rPr>
          <w:b/>
        </w:rPr>
        <w:t xml:space="preserve">+79867077777</w:t>
      </w:r>
      <w:r>
        <w:rPr/>
        <w:t>;</w:t>
      </w:r>
    </w:p>
    <w:p>
      <w:pPr>
        <w:pStyle w:val="MsoListParagraph"/>
        <w:rPr/>
      </w:pPr>
      <w:r>
        <w:rPr/>
        <w:t>2.   Информация о торгах и лоте</w:t>
      </w:r>
    </w:p>
    <w:p>
      <w:pPr>
        <w:pStyle w:val="BodyText"/>
        <w:rPr/>
      </w:pPr>
      <w:r>
        <w:rPr/>
        <w:t xml:space="preserve">Открытые торги в форме аукциона. Форма представления предложений о цене открытая.</w:t>
        <w:br/>
        <w:t xml:space="preserve">Должник: </w:t>
      </w:r>
      <w:r>
        <w:rPr>
          <w:b/>
        </w:rPr>
        <w:t xml:space="preserve">Беляев Олег Владимирович</w:t>
      </w:r>
      <w:r>
        <w:rPr/>
        <w:br/>
        <w:t xml:space="preserve">Номер лота: </w:t>
      </w:r>
      <w:r>
        <w:rPr>
          <w:b/>
        </w:rPr>
        <w:t xml:space="preserve">1</w:t>
      </w:r>
      <w:r>
        <w:rPr/>
        <w:br/>
        <w:t xml:space="preserve">Наименование лота: </w:t>
      </w:r>
      <w:r>
        <w:rPr>
          <w:b/>
        </w:rPr>
        <w:t xml:space="preserve">Нежилые здания тест</w:t>
      </w:r>
      <w:r>
        <w:rPr/>
        <w:t xml:space="preserve"> </w:t>
        <w:br/>
        <w:t xml:space="preserve">Сведения об имуществе, его составе, характеристиках, описание, порядок ознакомления: </w:t>
      </w:r>
      <w:r>
        <w:rPr>
          <w:b/>
        </w:rPr>
        <w:t xml:space="preserve">Нежилое здание – зерносклад №2; 732,6 кв.м., 74:01:1405004:11 Челябинская обл., Агаповский р-н, п. Светлогорск, ул. Конечная, д.14, корп.3.</w:t>
        <w:br/>
        <w:t xml:space="preserve">Нежилое здание - диспетчерская; 96,5кв.м., 74:01:1405002:104, Челябинская обл., Агаповский р-н, п. Светлогорск, ул. Дорожная, 18, корп.5</w:t>
        <w:br/>
        <w:t xml:space="preserve">Нежилое здание – ремонтный бокс К-700; 577,6кв.м., 74:01:1405002:105, Челябинская обл., Агаповский р-н, п. Светлогорск, ул. Дорожная, 18, корп.2.</w:t>
        <w:br/>
        <w:t xml:space="preserve">Нежилое здание – весовая; 17,2кв.м., 74:01:1405004:12, Челябинская обл., Агаповский р-н, п. Светлогорск, ул. Конечная, 14, корп.1.</w:t>
        <w:br/>
        <w:t xml:space="preserve">Нежилое здание – гостиница п. Светлогорск; 147,1кв.м.; 74:01:1405002:93, Челябинская обл., Агаповский р-н, п. Светлогорск, ул. Профсоюзная, 33а.</w:t>
      </w:r>
      <w:r>
        <w:rPr/>
        <w:t xml:space="preserve"> </w:t>
      </w:r>
    </w:p>
    <w:p>
      <w:pPr>
        <w:pStyle w:val="MsoListParagraph"/>
        <w:rPr/>
      </w:pPr>
      <w:r>
        <w:rPr/>
        <w:t>3.   Место и срок представления заявок на участие в торгах</w:t>
      </w:r>
    </w:p>
    <w:p>
      <w:pPr>
        <w:pStyle w:val="BodyText"/>
        <w:rPr/>
      </w:pPr>
      <w:r>
        <w:rPr/>
        <w:t xml:space="preserve">Место: </w:t>
      </w:r>
      <w:r>
        <w:rPr>
          <w:b/>
        </w:rPr>
        <w:t xml:space="preserve">В сети Интернет на сайте по адресу https://lotrf.ru/</w:t>
      </w:r>
      <w:r>
        <w:rPr/>
        <w:br/>
        <w:t xml:space="preserve">Дата начала представления заявок на участие: </w:t>
      </w:r>
      <w:r>
        <w:rPr>
          <w:b/>
        </w:rPr>
        <w:t xml:space="preserve">20.10.2026 08:15:00</w:t>
      </w:r>
      <w:r>
        <w:rPr/>
        <w:br/>
        <w:t xml:space="preserve">Дата окончания представления заявок на участие: </w:t>
      </w:r>
      <w:r>
        <w:rPr>
          <w:b/>
        </w:rPr>
        <w:t xml:space="preserve">20.10.2026 09:00:00</w:t>
      </w:r>
    </w:p>
    <w:p>
      <w:pPr>
        <w:pStyle w:val="MsoListParagraph"/>
        <w:rPr/>
      </w:pPr>
      <w:r>
        <w:rPr/>
        <w:t>4.   Перечень зарегистрированных заявок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10"/>
        <w:gridCol w:w="1911"/>
        <w:gridCol w:w="5976"/>
        <w:gridCol w:w="1508"/>
      </w:tblGrid>
      <w:tr>
        <w:trPr/>
        <w:tc>
          <w:tcPr>
            <w:tcW w:w="8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>№</w:t>
            </w:r>
          </w:p>
        </w:tc>
        <w:tc>
          <w:tcPr>
            <w:tcW w:w="191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Дата подачи заявки</w:t>
            </w:r>
          </w:p>
        </w:tc>
        <w:tc>
          <w:tcPr>
            <w:tcW w:w="597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Информация о заявителе</w:t>
            </w:r>
          </w:p>
        </w:tc>
        <w:tc>
          <w:tcPr>
            <w:tcW w:w="150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rPr>
                <w:b/>
              </w:rPr>
            </w:pPr>
            <w:r>
              <w:rPr>
                <w:b/>
              </w:rPr>
              <w:t>Статус заявки</w:t>
            </w:r>
          </w:p>
        </w:tc>
      </w:tr>
      <w:tr>
        <w:trPr/>
        <w:tc>
          <w:tcPr>
            <w:tcW w:w="8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0"/>
              <w:spacing w:before="0" w:after="160"/>
              <w:rPr/>
            </w:pPr>
            <w:r>
              <w:rPr/>
              <w:t xml:space="preserve">98</w:t>
            </w:r>
          </w:p>
        </w:tc>
        <w:tc>
          <w:tcPr>
            <w:tcW w:w="19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0"/>
              <w:spacing w:before="0" w:after="160"/>
              <w:rPr/>
            </w:pPr>
            <w:r>
              <w:rPr/>
              <w:t xml:space="preserve">20.10.2026 08:28:16</w:t>
            </w:r>
          </w:p>
        </w:tc>
        <w:tc>
          <w:tcPr>
            <w:tcW w:w="597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0"/>
              <w:spacing w:before="0" w:after="160"/>
              <w:rPr/>
            </w:pPr>
            <w:r>
              <w:rPr/>
              <w:t xml:space="preserve">ОБЩЕСТВО С ОГРАНИЧЕННОЙ ОТВЕТСТВЕННОСТЬЮ "САД" (ИНН - 6325027398, ОГРН - 1026303055965, КПП - 632501001, Юридический адрес: 452120, Россия, Башкортостан, Стерлитамак, Цветочная, д. 64)</w:t>
            </w:r>
          </w:p>
        </w:tc>
        <w:tc>
          <w:tcPr>
            <w:tcW w:w="150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0"/>
              <w:spacing w:before="0" w:after="160"/>
              <w:rPr/>
            </w:pPr>
            <w:r>
              <w:rPr/>
              <w:t xml:space="preserve">Допущена</w:t>
            </w:r>
          </w:p>
        </w:tc>
      </w:tr>
      <w:tr>
        <w:trPr/>
        <w:tc>
          <w:tcPr>
            <w:tcW w:w="8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0"/>
              <w:spacing w:before="0" w:after="160"/>
              <w:rPr/>
            </w:pPr>
            <w:r>
              <w:rPr/>
              <w:t xml:space="preserve">99</w:t>
            </w:r>
          </w:p>
        </w:tc>
        <w:tc>
          <w:tcPr>
            <w:tcW w:w="19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0"/>
              <w:spacing w:before="0" w:after="160"/>
              <w:rPr/>
            </w:pPr>
            <w:r>
              <w:rPr/>
              <w:t xml:space="preserve">20.10.2026 08:46:20</w:t>
            </w:r>
          </w:p>
        </w:tc>
        <w:tc>
          <w:tcPr>
            <w:tcW w:w="597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0"/>
              <w:spacing w:before="0" w:after="160"/>
              <w:rPr/>
            </w:pPr>
            <w:r>
              <w:rPr/>
              <w:t xml:space="preserve">Кривов Артем Геннадьевич (ИНН - 026819030354, ОГРНИП - 325028000050564)</w:t>
            </w:r>
          </w:p>
        </w:tc>
        <w:tc>
          <w:tcPr>
            <w:tcW w:w="150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0"/>
              <w:spacing w:before="0" w:after="160"/>
              <w:rPr/>
            </w:pPr>
            <w:r>
              <w:rPr/>
              <w:t xml:space="preserve">Допущена</w:t>
            </w:r>
          </w:p>
        </w:tc>
      </w:tr>
    </w:tbl>
    <w:p>
      <w:pPr>
        <w:pStyle w:val="MsoListParagraph"/>
        <w:rPr/>
      </w:pPr>
      <w:r>
        <w:rPr/>
        <w:t>5.   Перечень заявителей, допущенных к участию в торгах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10"/>
        <w:gridCol w:w="2158"/>
        <w:gridCol w:w="7237"/>
      </w:tblGrid>
      <w:tr>
        <w:trPr/>
        <w:tc>
          <w:tcPr>
            <w:tcW w:w="8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>№</w:t>
            </w:r>
          </w:p>
        </w:tc>
        <w:tc>
          <w:tcPr>
            <w:tcW w:w="215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Дата подачи заявки</w:t>
            </w:r>
          </w:p>
        </w:tc>
        <w:tc>
          <w:tcPr>
            <w:tcW w:w="723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rPr>
                <w:b/>
              </w:rPr>
            </w:pPr>
            <w:r>
              <w:rPr>
                <w:b/>
              </w:rPr>
              <w:t>Информация о заявителе</w:t>
            </w:r>
          </w:p>
        </w:tc>
      </w:tr>
      <w:tr>
        <w:trPr/>
        <w:tc>
          <w:tcPr>
            <w:tcW w:w="8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0"/>
              <w:spacing w:before="0" w:after="160"/>
              <w:rPr/>
            </w:pPr>
            <w:r>
              <w:rPr/>
              <w:t xml:space="preserve">98</w:t>
            </w:r>
          </w:p>
        </w:tc>
        <w:tc>
          <w:tcPr>
            <w:tcW w:w="215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0"/>
              <w:spacing w:before="0" w:after="160"/>
              <w:rPr/>
            </w:pPr>
            <w:r>
              <w:rPr/>
              <w:t xml:space="preserve">20.10.2026 08:28:16</w:t>
            </w:r>
          </w:p>
        </w:tc>
        <w:tc>
          <w:tcPr>
            <w:tcW w:w="723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0"/>
              <w:spacing w:before="0" w:after="160"/>
              <w:rPr/>
            </w:pPr>
            <w:r>
              <w:rPr/>
              <w:t xml:space="preserve">ОБЩЕСТВО С ОГРАНИЧЕННОЙ ОТВЕТСТВЕННОСТЬЮ "САД" (ИНН - 6325027398, ОГРН - 1026303055965, КПП - 632501001, Юридический адрес: 452120, Россия, Башкортостан, Стерлитамак, Цветочная, д. 64)</w:t>
            </w:r>
          </w:p>
        </w:tc>
      </w:tr>
      <w:tr>
        <w:trPr/>
        <w:tc>
          <w:tcPr>
            <w:tcW w:w="8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0"/>
              <w:spacing w:before="0" w:after="160"/>
              <w:rPr/>
            </w:pPr>
            <w:r>
              <w:rPr/>
              <w:t xml:space="preserve">99</w:t>
            </w:r>
          </w:p>
        </w:tc>
        <w:tc>
          <w:tcPr>
            <w:tcW w:w="215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0"/>
              <w:spacing w:before="0" w:after="160"/>
              <w:rPr/>
            </w:pPr>
            <w:r>
              <w:rPr/>
              <w:t xml:space="preserve">20.10.2026 08:46:20</w:t>
            </w:r>
          </w:p>
        </w:tc>
        <w:tc>
          <w:tcPr>
            <w:tcW w:w="723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0"/>
              <w:spacing w:before="0" w:after="160"/>
              <w:rPr/>
            </w:pPr>
            <w:r>
              <w:rPr/>
              <w:t xml:space="preserve">Кривов Артем Геннадьевич (ИНН - 026819030354, ОГРНИП - 325028000050564)</w:t>
            </w:r>
          </w:p>
        </w:tc>
      </w:tr>
    </w:tbl>
    <w:p>
      <w:pPr>
        <w:pStyle w:val="MsoListParagraph"/>
        <w:rPr/>
      </w:pPr>
      <w:r>
        <w:rPr/>
        <w:t xml:space="preserve"/>
      </w:r>
    </w:p>
    <w:p>
      <w:pPr>
        <w:pStyle w:val="BodyText"/>
        <w:spacing w:before="0" w:after="140"/>
        <w:rPr/>
      </w:pPr>
      <w:r>
        <w:rPr/>
        <w:t>Оператор электронной площадки в течение пяти календарных дней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/>
        <w:t xml:space="preserve">Протокол подписан Организатором торгов 20.10.2026 09:05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/>
        <w:t xml:space="preserve">(ID электронной подписи - 029389D30076B34A994B84A1513C163B45)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erif" w:hAnsi="DejaVu Serif" w:eastAsia="DejaVu Serif" w:cs="DejaVu Serif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DejaVu Serif" w:hAnsi="DejaVu Serif" w:eastAsia="DejaVu Serif" w:cs="DejaVu Serif"/>
      <w:color w:val="auto"/>
      <w:kern w:val="0"/>
      <w:sz w:val="20"/>
      <w:szCs w:val="20"/>
      <w:lang w:val="ru-RU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2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243F60"/>
      <w:position w:val="0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/>
      <w:iCs/>
      <w:caps w:val="false"/>
      <w:smallCaps w:val="false"/>
      <w:strike w:val="false"/>
      <w:dstrike w:val="false"/>
      <w:color w:val="366091"/>
      <w:position w:val="0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243F60"/>
      <w:position w:val="0"/>
      <w:sz w:val="20"/>
      <w:szCs w:val="20"/>
      <w:u w:val="none"/>
      <w:shd w:fill="auto" w:val="clear"/>
      <w:vertAlign w:val="baseline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DejaVu Serif" w:hAnsi="DejaVu Serif" w:eastAsia="DejaVu Serif" w:cs="DejaVu Serif"/>
      <w:color w:val="auto"/>
      <w:kern w:val="0"/>
      <w:sz w:val="20"/>
      <w:szCs w:val="20"/>
      <w:lang w:val="ru-RU" w:eastAsia="zh-CN" w:bidi="hi-IN"/>
    </w:rPr>
  </w:style>
  <w:style w:type="paragraph" w:styleId="Title">
    <w:name w:val="Title"/>
    <w:basedOn w:val="normal1"/>
    <w:next w:val="normal1"/>
    <w:qFormat/>
    <w:pPr>
      <w:keepNext w:val="false"/>
      <w:keepLines w:val="false"/>
      <w:pageBreakBefore w:val="false"/>
      <w:widowControl/>
      <w:shd w:val="clear" w:fill="auto"/>
      <w:spacing w:lineRule="auto" w:line="240" w:before="2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position w:val="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false"/>
      <w:keepLines w:val="false"/>
      <w:pageBreakBefore w:val="false"/>
      <w:widowControl/>
      <w:shd w:val="clear" w:fill="auto"/>
      <w:spacing w:lineRule="auto" w:line="259" w:before="0" w:after="160"/>
      <w:ind w:hanging="0" w:left="0" w:right="0"/>
      <w:jc w:val="left"/>
    </w:pPr>
    <w:rPr>
      <w:rFonts w:ascii="DejaVu Serif" w:hAnsi="DejaVu Serif" w:eastAsia="DejaVu Serif" w:cs="DejaVu Serif"/>
      <w:b w:val="false"/>
      <w:bCs w:val="false"/>
      <w:i w:val="false"/>
      <w:iCs w:val="false"/>
      <w:caps w:val="false"/>
      <w:smallCaps w:val="false"/>
      <w:strike w:val="false"/>
      <w:dstrike w:val="false"/>
      <w:color w:val="5A5A5A"/>
      <w:position w:val="0"/>
      <w:sz w:val="20"/>
      <w:szCs w:val="20"/>
      <w:u w:val="none"/>
      <w:shd w:fill="auto" w:val="clear"/>
      <w:vertAlign w:val="baseline"/>
    </w:rPr>
  </w:style>
  <w:style w:type="paragraph" w:styleId="MsoTitle">
    <w:name w:val="Основной текст.MsoTitle"/>
    <w:basedOn w:val="BodyText"/>
    <w:qFormat/>
    <w:pPr>
      <w:keepNext w:val="true"/>
      <w:spacing w:lineRule="auto" w:line="480" w:before="240" w:after="60"/>
      <w:ind w:firstLine="737" w:left="0" w:right="0"/>
      <w:jc w:val="center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MsoNormal">
    <w:name w:val="Основной текст.MsoNormal"/>
    <w:basedOn w:val="BodyText"/>
    <w:qFormat/>
    <w:pPr>
      <w:spacing w:before="0" w:after="0"/>
      <w:ind w:left="0" w:right="0"/>
    </w:pPr>
    <w:rPr/>
  </w:style>
  <w:style w:type="paragraph" w:styleId="MsoListParagraph">
    <w:name w:val="Основной текст.MsoListParagraph"/>
    <w:basedOn w:val="BodyText"/>
    <w:qFormat/>
    <w:pPr>
      <w:ind w:hanging="360" w:left="360"/>
    </w:pPr>
    <w:rPr/>
  </w:style>
  <w:style w:type="paragraph" w:styleId="Style10">
    <w:name w:val="Содержимое таблицы"/>
    <w:basedOn w:val="Normal"/>
    <w:qFormat/>
    <w:pPr>
      <w:widowControl w:val="false"/>
      <w:suppressLineNumbers/>
    </w:pPr>
    <w:rPr/>
  </w:style>
  <w:style w:type="paragraph" w:styleId="Style11">
    <w:name w:val="Заголовок таблицы"/>
    <w:basedOn w:val="Style10"/>
    <w:qFormat/>
    <w:pPr>
      <w:suppressLineNumbers/>
      <w:jc w:val="center"/>
    </w:pPr>
    <w:rPr>
      <w:b/>
      <w:bCs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93</TotalTime>
  <Application>LibreOffice/26.2.5.2$Linux_X86_64 LibreOffice_project/6d2b0d33fb0f5da53a12f98bed3e9973e56ff1f0</Application>
  <AppVersion>15.0000</AppVersion>
  <Pages>2</Pages>
  <Words>285</Words>
  <Characters>1834</Characters>
  <CharactersWithSpaces>2088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2026-09-10T11:52:25Z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