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10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nts/font9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MsoTitle"/>
        <w:spacing w:lineRule="auto" w:line="360" w:before="240" w:after="60"/>
        <w:ind w:firstLine="737" w:left="0" w:right="0"/>
        <w:jc w:val="center"/>
        <w:rPr>
          <w:b/>
          <w:sz w:val="36"/>
        </w:rPr>
      </w:pPr>
      <w:r>
        <w:rPr>
          <w:b/>
          <w:sz w:val="36"/>
        </w:rPr>
        <w:t xml:space="preserve">Протокол №255-ЭТП-У/2 об определении участников торгов </w:t>
      </w:r>
    </w:p>
    <w:tbl>
      <w:tblPr>
        <w:tblW w:w="5000" w:type="pct"/>
        <w:jc w:val="left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102"/>
        <w:gridCol w:w="5103"/>
      </w:tblGrid>
      <w:tr>
        <w:trPr/>
        <w:tc>
          <w:tcPr>
            <w:tcW w:w="5102" w:type="dxa"/>
            <w:tcBorders/>
          </w:tcPr>
          <w:p>
            <w:pPr>
              <w:pStyle w:val="MsoNormal"/>
              <w:spacing w:before="0" w:after="283"/>
              <w:ind w:hanging="0" w:left="0" w:right="0"/>
              <w:rPr/>
            </w:pPr>
            <w:r>
              <w:rPr/>
              <w:t xml:space="preserve">450059, Республика Башкортостан, г. Уфа, ул. Рихарда Зорге, д. 9 к. 4, помещ. 5 </w:t>
            </w:r>
          </w:p>
        </w:tc>
        <w:tc>
          <w:tcPr>
            <w:tcW w:w="5103" w:type="dxa"/>
            <w:tcBorders/>
          </w:tcPr>
          <w:p>
            <w:pPr>
              <w:pStyle w:val="MsoNormal"/>
              <w:spacing w:before="0" w:after="283"/>
              <w:ind w:hanging="0" w:left="0" w:right="0"/>
              <w:jc w:val="right"/>
              <w:rPr/>
            </w:pPr>
            <w:r>
              <w:rPr/>
              <w:t xml:space="preserve">21 октября 2026 г.</w:t>
            </w:r>
          </w:p>
        </w:tc>
      </w:tr>
    </w:tbl>
    <w:p>
      <w:pPr>
        <w:pStyle w:val="MsoListParagraph"/>
        <w:rPr/>
      </w:pPr>
      <w:r>
        <w:rPr/>
        <w:t xml:space="preserve">1.   Организатор торгов </w:t>
      </w:r>
    </w:p>
    <w:p>
      <w:pPr>
        <w:pStyle w:val="BodyText"/>
        <w:rPr/>
      </w:pPr>
      <w:r>
        <w:rPr>
          <w:b/>
        </w:rPr>
        <w:t xml:space="preserve">Орлов Юрий Александрович</w:t>
      </w:r>
      <w:r>
        <w:rPr/>
        <w:t>;</w:t>
        <w:br/>
        <w:t xml:space="preserve">Почтовый адрес: </w:t>
      </w:r>
      <w:r>
        <w:rPr>
          <w:b/>
        </w:rPr>
        <w:t xml:space="preserve">45007, г. Уфа, ул. Ярмарочна, 505</w:t>
      </w:r>
      <w:r>
        <w:rPr/>
        <w:t>;</w:t>
        <w:br/>
        <w:t xml:space="preserve">Адрес электронной почты: </w:t>
      </w:r>
      <w:r>
        <w:rPr>
          <w:b/>
        </w:rPr>
        <w:t xml:space="preserve">tmaslov22+org1@gmail.com;</w:t>
      </w:r>
      <w:r>
        <w:rPr/>
        <w:br/>
        <w:t xml:space="preserve">Номер контактного телефона: </w:t>
      </w:r>
      <w:r>
        <w:rPr>
          <w:b/>
        </w:rPr>
        <w:t xml:space="preserve">+79886667788;</w:t>
      </w:r>
      <w:r>
        <w:rPr/>
        <w:br/>
        <w:t xml:space="preserve">Контактное лицо: Орлов Юрий Александрович</w:t>
      </w:r>
      <w:r>
        <w:rPr/>
        <w:t>.</w:t>
      </w:r>
    </w:p>
    <w:p>
      <w:pPr>
        <w:pStyle w:val="MsoListParagraph"/>
        <w:rPr/>
      </w:pPr>
      <w:r>
        <w:rPr/>
        <w:t>2.   Информация о торгах и лоте</w:t>
      </w:r>
    </w:p>
    <w:p>
      <w:pPr>
        <w:pStyle w:val="BodyText"/>
        <w:rPr/>
      </w:pPr>
      <w:r>
        <w:rPr/>
        <w:t xml:space="preserve">Открытые торги в форме аукциона. Форма представления предложений о цене открытая.</w:t>
      </w:r>
      <w:r>
        <w:rPr/>
        <w:br/>
        <w:t xml:space="preserve">Должник: </w:t>
      </w:r>
      <w:r>
        <w:rPr>
          <w:b/>
        </w:rPr>
        <w:t xml:space="preserve">Астахов Николай Иванович</w:t>
      </w:r>
      <w:r>
        <w:rPr/>
        <w:br/>
        <w:t xml:space="preserve">Номер лота: </w:t>
      </w:r>
      <w:r>
        <w:rPr>
          <w:b/>
        </w:rPr>
        <w:t xml:space="preserve">2</w:t>
      </w:r>
      <w:r>
        <w:rPr/>
        <w:br/>
        <w:t xml:space="preserve">Наименование лота: </w:t>
      </w:r>
      <w:r>
        <w:rPr>
          <w:b/>
        </w:rPr>
        <w:t xml:space="preserve">Земельный участок 2 000 кв.м в Оренбургская область</w:t>
      </w:r>
      <w:r>
        <w:rPr/>
        <w:t xml:space="preserve"> </w:t>
        <w:br/>
      </w:r>
      <w:r>
        <w:rPr/>
        <w:t xml:space="preserve"/>
      </w:r>
      <w:r>
        <w:rPr/>
        <w:t xml:space="preserve">Сведения об имуществе, его составе, характеристиках, описание, порядок ознакомления: </w:t>
      </w:r>
      <w:r>
        <w:rPr>
          <w:b/>
        </w:rPr>
        <w:t xml:space="preserve">Для получения всей имеющейся информации о лоте (в том числе фото) необходимо направить запрос на адрес эл. почты (в теме письма указать ФИО должника): gandzyuk.torg25@yandex.ru либо по телефону +7(910)357-39-28</w:t>
      </w:r>
      <w:r>
        <w:rPr/>
        <w:t xml:space="preserve"> </w:t>
      </w:r>
      <w:r>
        <w:rPr/>
        <w:t xml:space="preserve"/>
      </w:r>
    </w:p>
    <w:p>
      <w:pPr>
        <w:pStyle w:val="MsoListParagraph"/>
        <w:rPr/>
      </w:pPr>
      <w:r>
        <w:rPr/>
        <w:t>3.   Место и срок представления заявок на участие в торгах</w:t>
      </w:r>
    </w:p>
    <w:p>
      <w:pPr>
        <w:pStyle w:val="BodyText"/>
        <w:rPr/>
      </w:pPr>
      <w:r>
        <w:rPr/>
        <w:t xml:space="preserve">Место: </w:t>
      </w:r>
      <w:r>
        <w:rPr>
          <w:b/>
        </w:rPr>
        <w:t xml:space="preserve">В сети Интернет на сайте по адресу </w:t>
      </w:r>
      <w:r>
        <w:rPr>
          <w:b/>
        </w:rPr>
        <w:t xml:space="preserve">https://lotrf.ru/</w:t>
      </w:r>
      <w:r>
        <w:rPr/>
        <w:br/>
        <w:t xml:space="preserve">Дата начала представления заявок на участие: </w:t>
      </w:r>
      <w:r>
        <w:rPr>
          <w:b/>
        </w:rPr>
        <w:t xml:space="preserve">21.10.2026 09:40:00</w:t>
      </w:r>
      <w:r>
        <w:rPr/>
        <w:br/>
        <w:t xml:space="preserve">Дата окончания представления заявок на участие: </w:t>
      </w:r>
      <w:r>
        <w:rPr>
          <w:b/>
        </w:rPr>
        <w:t xml:space="preserve">21.10.2026 10:00:00</w:t>
      </w:r>
    </w:p>
    <w:p>
      <w:pPr>
        <w:pStyle w:val="MsoListParagraph"/>
        <w:rPr/>
      </w:pPr>
      <w:r>
        <w:rPr/>
        <w:t xml:space="preserve">4.   Перечень зарегистрированных заявок</w:t>
      </w:r>
    </w:p>
    <w:tbl>
      <w:tblPr>
        <w:tblW w:w="5000" w:type="pct"/>
        <w:jc w:val="left"/>
        <w:tblInd w:w="28" w:type="dxa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810"/>
        <w:gridCol w:w="1912"/>
        <w:gridCol w:w="5976"/>
        <w:gridCol w:w="1507"/>
      </w:tblGrid>
      <w:tr>
        <w:trPr/>
        <w:tc>
          <w:tcPr>
            <w:tcW w:w="810" w:type="dxa"/>
            <w:tcBorders>
              <w:top w:val="single" w:sz="6" w:space="0" w:color="808080"/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MsoNormal"/>
              <w:spacing w:before="0" w:after="283"/>
              <w:ind w:hanging="0" w:left="0" w:right="0"/>
              <w:rPr/>
            </w:pPr>
            <w:r>
              <w:rPr/>
              <w:t>№</w:t>
            </w:r>
          </w:p>
        </w:tc>
        <w:tc>
          <w:tcPr>
            <w:tcW w:w="1912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MsoNormal"/>
              <w:spacing w:before="0" w:after="283"/>
              <w:ind w:hanging="0" w:left="0" w:right="0"/>
              <w:rPr>
                <w:b/>
              </w:rPr>
            </w:pPr>
            <w:r>
              <w:rPr>
                <w:b/>
              </w:rPr>
              <w:t>Дата подачи заявки</w:t>
            </w:r>
          </w:p>
        </w:tc>
        <w:tc>
          <w:tcPr>
            <w:tcW w:w="5976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MsoNormal"/>
              <w:spacing w:before="0" w:after="283"/>
              <w:ind w:hanging="0" w:left="0" w:right="0"/>
              <w:rPr>
                <w:b/>
              </w:rPr>
            </w:pPr>
            <w:r>
              <w:rPr>
                <w:b/>
              </w:rPr>
              <w:t>Информация о заявителе</w:t>
            </w:r>
          </w:p>
        </w:tc>
        <w:tc>
          <w:tcPr>
            <w:tcW w:w="1507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MsoNormal"/>
              <w:spacing w:before="0" w:after="283"/>
              <w:rPr>
                <w:b/>
              </w:rPr>
            </w:pPr>
            <w:r>
              <w:rPr>
                <w:b/>
              </w:rPr>
              <w:t>Статус заявки</w:t>
            </w:r>
          </w:p>
        </w:tc>
      </w:tr>
      <w:tr>
        <w:trPr/>
        <w:tc>
          <w:tcPr>
            <w:tcW w:w="810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user2"/>
              <w:spacing w:before="0" w:after="160"/>
              <w:rPr/>
            </w:pPr>
            <w:r>
              <w:rPr/>
              <w:t xml:space="preserve">102</w:t>
            </w:r>
          </w:p>
        </w:tc>
        <w:tc>
          <w:tcPr>
            <w:tcW w:w="1912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user2"/>
              <w:spacing w:before="0" w:after="160"/>
              <w:rPr/>
            </w:pPr>
            <w:r>
              <w:rPr/>
              <w:t xml:space="preserve">21.10.2026 09:45:27</w:t>
            </w:r>
          </w:p>
        </w:tc>
        <w:tc>
          <w:tcPr>
            <w:tcW w:w="5976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user2"/>
              <w:spacing w:before="0" w:after="160"/>
              <w:rPr/>
            </w:pPr>
            <w:r>
              <w:rPr/>
              <w:t xml:space="preserve">Бабуров Пётр Абобович (ИНН - 877848475762, дата рождения - 22.05.1980, место рождения - г. Городовиковск, паспорт 6485 588045, выдан Отделение по вопросам миграции ОМВД России по Амурской области в г. Свободный 20.02.2020, код подразделения 913322, Адрес регистрации: 45007, г.Уфа, ул. Ярмарочная 15, кв 404, Почтовый адрес: 45007, г.Уфа, ул. Ярмарочная 15, кв 404)</w:t>
            </w:r>
          </w:p>
        </w:tc>
        <w:tc>
          <w:tcPr>
            <w:tcW w:w="1507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user2"/>
              <w:spacing w:before="0" w:after="160"/>
              <w:rPr/>
            </w:pPr>
            <w:r>
              <w:rPr/>
              <w:t xml:space="preserve">Допущена</w:t>
            </w:r>
          </w:p>
        </w:tc>
      </w:tr>
      <w:tr>
        <w:trPr/>
        <w:tc>
          <w:tcPr>
            <w:tcW w:w="810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user2"/>
              <w:spacing w:before="0" w:after="160"/>
              <w:rPr/>
            </w:pPr>
            <w:r>
              <w:rPr/>
              <w:t xml:space="preserve">104</w:t>
            </w:r>
          </w:p>
        </w:tc>
        <w:tc>
          <w:tcPr>
            <w:tcW w:w="1912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user2"/>
              <w:spacing w:before="0" w:after="160"/>
              <w:rPr/>
            </w:pPr>
            <w:r>
              <w:rPr/>
              <w:t xml:space="preserve">21.10.2026 09:49:40</w:t>
            </w:r>
          </w:p>
        </w:tc>
        <w:tc>
          <w:tcPr>
            <w:tcW w:w="5976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user2"/>
              <w:spacing w:before="0" w:after="160"/>
              <w:rPr/>
            </w:pPr>
            <w:r>
              <w:rPr/>
              <w:t xml:space="preserve">Белов Добромысл Теймуразович (ИНН - 568948409993, дата рождения - 01.07.2026, место рождения - г. Котлас, паспорт 3650 355744, выдан Отдел полиции УМВД России по Кемеровской области 01.07.2026, код подразделения 402-448, Почтовый адрес: 450007, Россия, Республика Башкортостан, Уфа, Марта, Ярмарочная, д. 15)</w:t>
            </w:r>
          </w:p>
        </w:tc>
        <w:tc>
          <w:tcPr>
            <w:tcW w:w="1507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user2"/>
              <w:spacing w:before="0" w:after="160"/>
              <w:rPr/>
            </w:pPr>
            <w:r>
              <w:rPr/>
              <w:t xml:space="preserve">Допущена</w:t>
            </w:r>
          </w:p>
        </w:tc>
      </w:tr>
    </w:tbl>
    <w:p>
      <w:pPr>
        <w:pStyle w:val="MsoListParagraph"/>
        <w:rPr/>
      </w:pPr>
      <w:r>
        <w:rPr/>
        <w:t>5.   Перечень заявителей, допущенных к участию в торгах</w:t>
      </w:r>
    </w:p>
    <w:tbl>
      <w:tblPr>
        <w:tblW w:w="5000" w:type="pct"/>
        <w:jc w:val="left"/>
        <w:tblInd w:w="28" w:type="dxa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810"/>
        <w:gridCol w:w="2159"/>
        <w:gridCol w:w="7236"/>
      </w:tblGrid>
      <w:tr>
        <w:trPr/>
        <w:tc>
          <w:tcPr>
            <w:tcW w:w="810" w:type="dxa"/>
            <w:tcBorders>
              <w:top w:val="single" w:sz="6" w:space="0" w:color="808080"/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MsoNormal"/>
              <w:spacing w:before="0" w:after="283"/>
              <w:ind w:hanging="0" w:left="0" w:right="0"/>
              <w:rPr/>
            </w:pPr>
            <w:r>
              <w:rPr/>
              <w:t>№</w:t>
            </w:r>
          </w:p>
        </w:tc>
        <w:tc>
          <w:tcPr>
            <w:tcW w:w="2159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MsoNormal"/>
              <w:spacing w:before="0" w:after="283"/>
              <w:ind w:hanging="0" w:left="0" w:right="0"/>
              <w:rPr>
                <w:b/>
              </w:rPr>
            </w:pPr>
            <w:r>
              <w:rPr>
                <w:b/>
              </w:rPr>
              <w:t>Дата подачи заявки</w:t>
            </w:r>
          </w:p>
        </w:tc>
        <w:tc>
          <w:tcPr>
            <w:tcW w:w="7236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MsoNormal"/>
              <w:spacing w:before="0" w:after="283"/>
              <w:rPr>
                <w:b/>
              </w:rPr>
            </w:pPr>
            <w:r>
              <w:rPr>
                <w:b/>
              </w:rPr>
              <w:t>Информация о заявителе</w:t>
            </w:r>
          </w:p>
        </w:tc>
      </w:tr>
      <w:tr>
        <w:trPr/>
        <w:tc>
          <w:tcPr>
            <w:tcW w:w="810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user2"/>
              <w:spacing w:before="0" w:after="160"/>
              <w:rPr/>
            </w:pPr>
            <w:r>
              <w:rPr/>
              <w:t xml:space="preserve">102</w:t>
            </w:r>
          </w:p>
        </w:tc>
        <w:tc>
          <w:tcPr>
            <w:tcW w:w="2159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user2"/>
              <w:spacing w:before="0" w:after="160"/>
              <w:rPr/>
            </w:pPr>
            <w:r>
              <w:rPr/>
              <w:t xml:space="preserve">21.10.2026 09:45:27</w:t>
            </w:r>
          </w:p>
        </w:tc>
        <w:tc>
          <w:tcPr>
            <w:tcW w:w="7236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user2"/>
              <w:spacing w:before="0" w:after="160"/>
              <w:rPr/>
            </w:pPr>
            <w:r>
              <w:rPr/>
              <w:t xml:space="preserve">Бабуров Пётр Абобович (ИНН - 877848475762, дата рождения - 22.05.1980, место рождения - г. Городовиковск, паспорт 6485 588045, выдан Отделение по вопросам миграции ОМВД России по Амурской области в г. Свободный 20.02.2020, код подразделения 913322, Адрес регистрации: 45007, г.Уфа, ул. Ярмарочная 15, кв 404, Почтовый адрес: 45007, г.Уфа, ул. Ярмарочная 15, кв 404)</w:t>
            </w:r>
          </w:p>
        </w:tc>
      </w:tr>
      <w:tr>
        <w:trPr/>
        <w:tc>
          <w:tcPr>
            <w:tcW w:w="810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user2"/>
              <w:spacing w:before="0" w:after="160"/>
              <w:rPr/>
            </w:pPr>
            <w:r>
              <w:rPr/>
              <w:t xml:space="preserve">104</w:t>
            </w:r>
          </w:p>
        </w:tc>
        <w:tc>
          <w:tcPr>
            <w:tcW w:w="2159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user2"/>
              <w:spacing w:before="0" w:after="160"/>
              <w:rPr/>
            </w:pPr>
            <w:r>
              <w:rPr/>
              <w:t xml:space="preserve">21.10.2026 09:49:40</w:t>
            </w:r>
          </w:p>
        </w:tc>
        <w:tc>
          <w:tcPr>
            <w:tcW w:w="7236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user2"/>
              <w:spacing w:before="0" w:after="160"/>
              <w:rPr/>
            </w:pPr>
            <w:r>
              <w:rPr/>
              <w:t xml:space="preserve">Белов Добромысл Теймуразович (ИНН - 568948409993, дата рождения - 01.07.2026, место рождения - г. Котлас, паспорт 3650 355744, выдан Отдел полиции УМВД России по Кемеровской области 01.07.2026, код подразделения 402-448, Почтовый адрес: 450007, Россия, Республика Башкортостан, Уфа, Марта, Ярмарочная, д. 15)</w:t>
            </w:r>
          </w:p>
        </w:tc>
      </w:tr>
    </w:tbl>
    <w:p>
      <w:pPr>
        <w:pStyle w:val="BodyText"/>
        <w:spacing w:before="0" w:after="140"/>
        <w:rPr/>
      </w:pPr>
      <w:r>
        <w:rPr/>
        <w:t xml:space="preserve">Оператор электронной площадки в течение пяти календарных дней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 </w:t>
      </w:r>
    </w:p>
    <w:p>
      <w:pPr>
        <w:pStyle w:val="BodyText"/>
        <w:bidi w:val="0"/>
        <w:spacing w:before="0" w:after="0"/>
        <w:ind w:hanging="0" w:left="0" w:right="0"/>
        <w:jc w:val="left"/>
        <w:rPr/>
      </w:pPr>
      <w:r>
        <w:rPr/>
        <w:t xml:space="preserve">Протокол подписан Организатором торгов 21.10.2026 10:01</w:t>
      </w:r>
    </w:p>
    <w:p>
      <w:pPr>
        <w:pStyle w:val="BodyText"/>
        <w:bidi w:val="0"/>
        <w:spacing w:before="0" w:after="0"/>
        <w:ind w:hanging="0" w:left="0" w:right="0"/>
        <w:jc w:val="left"/>
        <w:rPr/>
      </w:pPr>
      <w:r>
        <w:rPr/>
        <w:t xml:space="preserve">(ID электронной подписи - 029389D30076B34A994B84A1513C163B45)</w:t>
      </w:r>
    </w:p>
    <w:sectPr>
      <w:type w:val="nextPage"/>
      <w:pgSz w:w="11906" w:h="16838"/>
      <w:pgMar w:left="1134" w:right="567" w:gutter="0" w:header="0" w:top="567" w:footer="0" w:bottom="567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  <w:embedRegular r:id="rId1" w:fontKey="{01014A78-CABC-4EF0-12AC-5CD89AEFDE01}"/>
    <w:embedBold r:id="rId2" w:fontKey="{02014A78-CABC-4EF0-12AC-5CD89AEFDE02}"/>
    <w:embedItalic r:id="rId3" w:fontKey="{03014A78-CABC-4EF0-12AC-5CD89AEFDE03}"/>
    <w:embedBoldItalic r:id="rId4" w:fontKey="{04014A78-CABC-4EF0-12AC-5CD89AEFDE04}"/>
  </w:font>
  <w:font w:name="DejaVu Serif">
    <w:charset w:val="01"/>
    <w:family w:val="roman"/>
    <w:pitch w:val="variable"/>
    <w:embedRegular r:id="rId5" w:fontKey="{05014A78-CABC-4EF0-12AC-5CD89AEFDE05}"/>
    <w:embedBold r:id="rId6" w:fontKey="{06014A78-CABC-4EF0-12AC-5CD89AEFDE06}"/>
  </w:font>
  <w:font w:name="Cambria">
    <w:charset w:val="01"/>
    <w:family w:val="roman"/>
    <w:pitch w:val="variable"/>
  </w:font>
  <w:font w:name="Liberation Sans">
    <w:altName w:val="Arial"/>
    <w:charset w:val="01"/>
    <w:family w:val="swiss"/>
    <w:pitch w:val="variable"/>
    <w:embedRegular r:id="rId7" w:fontKey="{07014A78-CABC-4EF0-12AC-5CD89AEFDE07}"/>
    <w:embedBold r:id="rId8" w:fontKey="{08014A78-CABC-4EF0-12AC-5CD89AEFDE08}"/>
    <w:embedItalic r:id="rId9" w:fontKey="{09014A78-CABC-4EF0-12AC-5CD89AEFDE09}"/>
    <w:embedBoldItalic r:id="rId10" w:fontKey="{0A014A78-CABC-4EF0-12AC-5CD89AEFDE0A}"/>
  </w:font>
  <w:font w:name="Times New Roman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embedTrueTypeFonts/>
  <w:defaultTabStop w:val="720"/>
  <w:autoHyphenation w:val="true"/>
  <w:hyphenationZone w:val="0"/>
  <w:compat>
    <w:doNotBreakWrappedTables/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DejaVu Serif" w:hAnsi="DejaVu Serif" w:eastAsia="DejaVu Serif" w:cs="DejaVu Serif"/>
        <w:lang w:val="ru-RU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  <w:spacing w:lineRule="auto" w:line="259" w:before="0" w:after="160"/>
      <w:jc w:val="left"/>
    </w:pPr>
    <w:rPr>
      <w:rFonts w:ascii="DejaVu Serif" w:hAnsi="DejaVu Serif" w:eastAsia="DejaVu Serif" w:cs="DejaVu Serif"/>
      <w:color w:val="auto"/>
      <w:kern w:val="0"/>
      <w:sz w:val="20"/>
      <w:szCs w:val="20"/>
      <w:lang w:val="ru-RU" w:eastAsia="zh-CN" w:bidi="hi-IN"/>
    </w:rPr>
  </w:style>
  <w:style w:type="paragraph" w:styleId="Heading1">
    <w:name w:val="heading 1"/>
    <w:basedOn w:val="normal1"/>
    <w:next w:val="normal1"/>
    <w:qFormat/>
    <w:pPr>
      <w:keepNext w:val="true"/>
      <w:keepLines w:val="false"/>
      <w:pageBreakBefore w:val="false"/>
      <w:widowControl/>
      <w:shd w:val="clear" w:fill="auto"/>
      <w:spacing w:lineRule="auto" w:line="240" w:before="240" w:after="0"/>
      <w:ind w:hanging="0" w:left="0" w:right="0"/>
      <w:jc w:val="left"/>
    </w:pPr>
    <w:rPr>
      <w:rFonts w:ascii="Cambria" w:hAnsi="Cambria" w:eastAsia="Cambria" w:cs="Cambria"/>
      <w:b w:val="false"/>
      <w:bCs w:val="false"/>
      <w:i w:val="false"/>
      <w:iCs w:val="false"/>
      <w:caps w:val="false"/>
      <w:smallCaps w:val="false"/>
      <w:strike w:val="false"/>
      <w:dstrike w:val="false"/>
      <w:color w:val="366091"/>
      <w:position w:val="0"/>
      <w:sz w:val="32"/>
      <w:szCs w:val="32"/>
      <w:u w:val="none"/>
      <w:shd w:fill="auto" w:val="clear"/>
      <w:vertAlign w:val="baseline"/>
    </w:rPr>
  </w:style>
  <w:style w:type="paragraph" w:styleId="Heading2">
    <w:name w:val="heading 2"/>
    <w:basedOn w:val="normal1"/>
    <w:next w:val="normal1"/>
    <w:qFormat/>
    <w:pPr>
      <w:keepNext w:val="true"/>
      <w:keepLines w:val="false"/>
      <w:pageBreakBefore w:val="false"/>
      <w:widowControl/>
      <w:shd w:val="clear" w:fill="auto"/>
      <w:spacing w:lineRule="auto" w:line="240" w:before="40" w:after="0"/>
      <w:ind w:hanging="0" w:left="0" w:right="0"/>
      <w:jc w:val="left"/>
    </w:pPr>
    <w:rPr>
      <w:rFonts w:ascii="Cambria" w:hAnsi="Cambria" w:eastAsia="Cambria" w:cs="Cambria"/>
      <w:b w:val="false"/>
      <w:bCs w:val="false"/>
      <w:i w:val="false"/>
      <w:iCs w:val="false"/>
      <w:caps w:val="false"/>
      <w:smallCaps w:val="false"/>
      <w:strike w:val="false"/>
      <w:dstrike w:val="false"/>
      <w:color w:val="366091"/>
      <w:position w:val="0"/>
      <w:sz w:val="26"/>
      <w:szCs w:val="26"/>
      <w:u w:val="none"/>
      <w:shd w:fill="auto" w:val="clear"/>
      <w:vertAlign w:val="baseline"/>
    </w:rPr>
  </w:style>
  <w:style w:type="paragraph" w:styleId="Heading3">
    <w:name w:val="heading 3"/>
    <w:basedOn w:val="normal1"/>
    <w:next w:val="normal1"/>
    <w:qFormat/>
    <w:pPr>
      <w:keepNext w:val="true"/>
      <w:keepLines w:val="false"/>
      <w:pageBreakBefore w:val="false"/>
      <w:widowControl/>
      <w:shd w:val="clear" w:fill="auto"/>
      <w:spacing w:lineRule="auto" w:line="240" w:before="40" w:after="0"/>
      <w:ind w:hanging="0" w:left="0" w:right="0"/>
      <w:jc w:val="left"/>
    </w:pPr>
    <w:rPr>
      <w:rFonts w:ascii="Cambria" w:hAnsi="Cambria" w:eastAsia="Cambria" w:cs="Cambria"/>
      <w:b w:val="false"/>
      <w:bCs w:val="false"/>
      <w:i w:val="false"/>
      <w:iCs w:val="false"/>
      <w:caps w:val="false"/>
      <w:smallCaps w:val="false"/>
      <w:strike w:val="false"/>
      <w:dstrike w:val="false"/>
      <w:color w:val="243F60"/>
      <w:position w:val="0"/>
      <w:sz w:val="24"/>
      <w:szCs w:val="24"/>
      <w:u w:val="none"/>
      <w:shd w:fill="auto" w:val="clear"/>
      <w:vertAlign w:val="baseline"/>
    </w:rPr>
  </w:style>
  <w:style w:type="paragraph" w:styleId="Heading4">
    <w:name w:val="heading 4"/>
    <w:basedOn w:val="normal1"/>
    <w:next w:val="normal1"/>
    <w:qFormat/>
    <w:pPr>
      <w:keepNext w:val="true"/>
      <w:keepLines w:val="false"/>
      <w:pageBreakBefore w:val="false"/>
      <w:widowControl/>
      <w:shd w:val="clear" w:fill="auto"/>
      <w:spacing w:lineRule="auto" w:line="240" w:before="40" w:after="0"/>
      <w:ind w:hanging="0" w:left="0" w:right="0"/>
      <w:jc w:val="left"/>
    </w:pPr>
    <w:rPr>
      <w:rFonts w:ascii="Cambria" w:hAnsi="Cambria" w:eastAsia="Cambria" w:cs="Cambria"/>
      <w:b w:val="false"/>
      <w:bCs w:val="false"/>
      <w:i/>
      <w:iCs/>
      <w:caps w:val="false"/>
      <w:smallCaps w:val="false"/>
      <w:strike w:val="false"/>
      <w:dstrike w:val="false"/>
      <w:color w:val="366091"/>
      <w:position w:val="0"/>
      <w:sz w:val="20"/>
      <w:szCs w:val="20"/>
      <w:u w:val="none"/>
      <w:shd w:fill="auto" w:val="clear"/>
      <w:vertAlign w:val="baseline"/>
    </w:rPr>
  </w:style>
  <w:style w:type="paragraph" w:styleId="Heading5">
    <w:name w:val="heading 5"/>
    <w:basedOn w:val="normal1"/>
    <w:next w:val="normal1"/>
    <w:qFormat/>
    <w:pPr>
      <w:keepNext w:val="true"/>
      <w:keepLines w:val="false"/>
      <w:pageBreakBefore w:val="false"/>
      <w:widowControl/>
      <w:shd w:val="clear" w:fill="auto"/>
      <w:spacing w:lineRule="auto" w:line="240" w:before="40" w:after="0"/>
      <w:ind w:hanging="0" w:left="0" w:right="0"/>
      <w:jc w:val="left"/>
    </w:pPr>
    <w:rPr>
      <w:rFonts w:ascii="Cambria" w:hAnsi="Cambria" w:eastAsia="Cambria" w:cs="Cambria"/>
      <w:b w:val="false"/>
      <w:bCs w:val="false"/>
      <w:i w:val="false"/>
      <w:iCs w:val="false"/>
      <w:caps w:val="false"/>
      <w:smallCaps w:val="false"/>
      <w:strike w:val="false"/>
      <w:dstrike w:val="false"/>
      <w:color w:val="366091"/>
      <w:position w:val="0"/>
      <w:sz w:val="20"/>
      <w:szCs w:val="20"/>
      <w:u w:val="none"/>
      <w:shd w:fill="auto" w:val="clear"/>
      <w:vertAlign w:val="baseline"/>
    </w:rPr>
  </w:style>
  <w:style w:type="paragraph" w:styleId="Heading6">
    <w:name w:val="heading 6"/>
    <w:basedOn w:val="normal1"/>
    <w:next w:val="normal1"/>
    <w:qFormat/>
    <w:pPr>
      <w:keepNext w:val="true"/>
      <w:keepLines w:val="false"/>
      <w:pageBreakBefore w:val="false"/>
      <w:widowControl/>
      <w:shd w:val="clear" w:fill="auto"/>
      <w:spacing w:lineRule="auto" w:line="240" w:before="40" w:after="0"/>
      <w:ind w:hanging="0" w:left="0" w:right="0"/>
      <w:jc w:val="left"/>
    </w:pPr>
    <w:rPr>
      <w:rFonts w:ascii="Cambria" w:hAnsi="Cambria" w:eastAsia="Cambria" w:cs="Cambria"/>
      <w:b w:val="false"/>
      <w:bCs w:val="false"/>
      <w:i w:val="false"/>
      <w:iCs w:val="false"/>
      <w:caps w:val="false"/>
      <w:smallCaps w:val="false"/>
      <w:strike w:val="false"/>
      <w:dstrike w:val="false"/>
      <w:color w:val="243F60"/>
      <w:position w:val="0"/>
      <w:sz w:val="20"/>
      <w:szCs w:val="20"/>
      <w:u w:val="none"/>
      <w:shd w:fill="auto" w:val="clear"/>
      <w:vertAlign w:val="baseline"/>
    </w:rPr>
  </w:style>
  <w:style w:type="paragraph" w:styleId="Style8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 Sans Devanagar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Style9">
    <w:name w:val="Указатель"/>
    <w:basedOn w:val="Normal"/>
    <w:qFormat/>
    <w:pPr>
      <w:suppressLineNumbers/>
    </w:pPr>
    <w:rPr>
      <w:rFonts w:cs="Noto Sans Devanagari"/>
    </w:rPr>
  </w:style>
  <w:style w:type="paragraph" w:styleId="user">
    <w:name w:val="Заголовок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 Sans Devanagari"/>
      <w:sz w:val="28"/>
      <w:szCs w:val="28"/>
    </w:rPr>
  </w:style>
  <w:style w:type="paragraph" w:styleId="user1">
    <w:name w:val="Указатель (user)"/>
    <w:basedOn w:val="Normal"/>
    <w:qFormat/>
    <w:pPr>
      <w:suppressLineNumbers/>
    </w:pPr>
    <w:rPr>
      <w:rFonts w:cs="Noto Sans Devanagari"/>
    </w:rPr>
  </w:style>
  <w:style w:type="paragraph" w:styleId="normal1" w:default="1">
    <w:name w:val="normal1"/>
    <w:qFormat/>
    <w:pPr>
      <w:widowControl/>
      <w:suppressAutoHyphens w:val="true"/>
      <w:bidi w:val="0"/>
      <w:spacing w:lineRule="auto" w:line="259" w:before="0" w:after="160"/>
      <w:jc w:val="left"/>
    </w:pPr>
    <w:rPr>
      <w:rFonts w:ascii="DejaVu Serif" w:hAnsi="DejaVu Serif" w:eastAsia="DejaVu Serif" w:cs="DejaVu Serif"/>
      <w:color w:val="auto"/>
      <w:kern w:val="0"/>
      <w:sz w:val="20"/>
      <w:szCs w:val="20"/>
      <w:lang w:val="ru-RU" w:eastAsia="zh-CN" w:bidi="hi-IN"/>
    </w:rPr>
  </w:style>
  <w:style w:type="paragraph" w:styleId="Title">
    <w:name w:val="Title"/>
    <w:basedOn w:val="normal1"/>
    <w:next w:val="normal1"/>
    <w:qFormat/>
    <w:pPr>
      <w:keepNext w:val="false"/>
      <w:keepLines w:val="false"/>
      <w:pageBreakBefore w:val="false"/>
      <w:widowControl/>
      <w:shd w:val="clear" w:fill="auto"/>
      <w:spacing w:lineRule="auto" w:line="240" w:before="240" w:after="0"/>
      <w:ind w:hanging="0" w:left="0" w:right="0"/>
      <w:jc w:val="left"/>
    </w:pPr>
    <w:rPr>
      <w:rFonts w:ascii="Cambria" w:hAnsi="Cambria" w:eastAsia="Cambria" w:cs="Cambria"/>
      <w:b w:val="false"/>
      <w:bCs w:val="false"/>
      <w:i w:val="false"/>
      <w:iCs w:val="false"/>
      <w:caps w:val="false"/>
      <w:smallCaps w:val="false"/>
      <w:strike w:val="false"/>
      <w:dstrike w:val="false"/>
      <w:color w:val="000000"/>
      <w:position w:val="0"/>
      <w:sz w:val="56"/>
      <w:szCs w:val="56"/>
      <w:u w:val="none"/>
      <w:shd w:fill="auto" w:val="clear"/>
      <w:vertAlign w:val="baseline"/>
    </w:rPr>
  </w:style>
  <w:style w:type="paragraph" w:styleId="Subtitle">
    <w:name w:val="Subtitle"/>
    <w:basedOn w:val="normal1"/>
    <w:next w:val="normal1"/>
    <w:qFormat/>
    <w:pPr>
      <w:keepNext w:val="false"/>
      <w:keepLines w:val="false"/>
      <w:pageBreakBefore w:val="false"/>
      <w:widowControl/>
      <w:shd w:val="clear" w:fill="auto"/>
      <w:spacing w:lineRule="auto" w:line="259" w:before="0" w:after="160"/>
      <w:ind w:hanging="0" w:left="0" w:right="0"/>
      <w:jc w:val="left"/>
    </w:pPr>
    <w:rPr>
      <w:rFonts w:ascii="DejaVu Serif" w:hAnsi="DejaVu Serif" w:eastAsia="DejaVu Serif" w:cs="DejaVu Serif"/>
      <w:b w:val="false"/>
      <w:bCs w:val="false"/>
      <w:i w:val="false"/>
      <w:iCs w:val="false"/>
      <w:caps w:val="false"/>
      <w:smallCaps w:val="false"/>
      <w:strike w:val="false"/>
      <w:dstrike w:val="false"/>
      <w:color w:val="5A5A5A"/>
      <w:position w:val="0"/>
      <w:sz w:val="20"/>
      <w:szCs w:val="20"/>
      <w:u w:val="none"/>
      <w:shd w:fill="auto" w:val="clear"/>
      <w:vertAlign w:val="baseline"/>
    </w:rPr>
  </w:style>
  <w:style w:type="paragraph" w:styleId="MsoTitle">
    <w:name w:val="Основной текст.MsoTitle"/>
    <w:basedOn w:val="BodyText"/>
    <w:qFormat/>
    <w:pPr>
      <w:keepNext w:val="true"/>
      <w:spacing w:lineRule="auto" w:line="480" w:before="240" w:after="60"/>
      <w:ind w:firstLine="737" w:left="0" w:right="0"/>
      <w:jc w:val="center"/>
    </w:pPr>
    <w:rPr>
      <w:rFonts w:ascii="Times New Roman" w:hAnsi="Times New Roman" w:eastAsia="Times New Roman" w:cs="Times New Roman"/>
      <w:b/>
      <w:bCs/>
      <w:sz w:val="36"/>
      <w:szCs w:val="36"/>
    </w:rPr>
  </w:style>
  <w:style w:type="paragraph" w:styleId="MsoNormal">
    <w:name w:val="Основной текст.MsoNormal"/>
    <w:basedOn w:val="BodyText"/>
    <w:qFormat/>
    <w:pPr>
      <w:spacing w:before="0" w:after="0"/>
      <w:ind w:left="0" w:right="0"/>
    </w:pPr>
    <w:rPr/>
  </w:style>
  <w:style w:type="paragraph" w:styleId="MsoListParagraph">
    <w:name w:val="Основной текст.MsoListParagraph"/>
    <w:basedOn w:val="BodyText"/>
    <w:qFormat/>
    <w:pPr>
      <w:ind w:hanging="360" w:left="360"/>
    </w:pPr>
    <w:rPr/>
  </w:style>
  <w:style w:type="paragraph" w:styleId="user2">
    <w:name w:val="Содержимое таблицы (user)"/>
    <w:basedOn w:val="Normal"/>
    <w:qFormat/>
    <w:pPr>
      <w:widowControl w:val="false"/>
      <w:suppressLineNumbers/>
    </w:pPr>
    <w:rPr/>
  </w:style>
  <w:style w:type="paragraph" w:styleId="user3">
    <w:name w:val="Заголовок таблицы (user)"/>
    <w:basedOn w:val="user2"/>
    <w:qFormat/>
    <w:pPr>
      <w:suppressLineNumbers/>
      <w:jc w:val="center"/>
    </w:pPr>
    <w:rPr>
      <w:b/>
      <w:bCs/>
    </w:rPr>
  </w:style>
  <w:style w:type="table" w:default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</Relationships>
</file>

<file path=word/_rels/fontTable.xml.rels><?xml version='1.0' encoding='UTF-8' standalone='yes'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Relationship Id="rId5" Type="http://schemas.openxmlformats.org/officeDocument/2006/relationships/font" Target="fonts/font5.odttf"/><Relationship Id="rId6" Type="http://schemas.openxmlformats.org/officeDocument/2006/relationships/font" Target="fonts/font6.odttf"/><Relationship Id="rId7" Type="http://schemas.openxmlformats.org/officeDocument/2006/relationships/font" Target="fonts/font7.odttf"/><Relationship Id="rId8" Type="http://schemas.openxmlformats.org/officeDocument/2006/relationships/font" Target="fonts/font8.odttf"/><Relationship Id="rId9" Type="http://schemas.openxmlformats.org/officeDocument/2006/relationships/font" Target="fonts/font9.odttf"/><Relationship Id="rId10" Type="http://schemas.openxmlformats.org/officeDocument/2006/relationships/font" Target="fonts/font10.odttf"/>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 pitchFamily="0" charset="1"/>
        <a:ea typeface=""/>
        <a:cs typeface=""/>
      </a:majorFont>
      <a:minorFont>
        <a:latin typeface="Cambria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tint val="100000"/>
                <a:shade val="100000"/>
              </a:schemeClr>
            </a:gs>
            <a:gs pos="100000">
              <a:schemeClr val="phClr">
                <a:tint val="50000"/>
                <a:shade val="100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91</TotalTime>
  <Application>LibreOffice/25.8.6.2$Linux_X86_64 LibreOffice_project/a46b460d1686bb49c718d2ef5f88b83ff2dc4981</Application>
  <AppVersion>15.0000</AppVersion>
  <Pages>2</Pages>
  <Words>263</Words>
  <Characters>1704</Characters>
  <CharactersWithSpaces>1941</CharactersWithSpaces>
  <Paragraphs>43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ru-RU</dc:language>
  <cp:lastModifiedBy/>
  <dcterms:modified xsi:type="dcterms:W3CDTF">2026-04-24T15:51:30Z</dcterms:modified>
  <cp:revision>10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