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370" w:type="dxa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5370"/>
      </w:tblGrid>
      <w:tr>
        <w:trPr/>
        <w:tc>
          <w:tcPr>
            <w:tcW w:w="5370" w:type="dxa"/>
            <w:tcBorders>
              <w:bottom w:val="single" w:sz="8" w:space="0" w:color="000000"/>
            </w:tcBorders>
          </w:tcPr>
          <w:p>
            <w:pPr>
              <w:pStyle w:val="msonormal"/>
              <w:pageBreakBefore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commentReference w:id="0"/>
            </w:r>
            <w:r>
              <w:rPr/>
              <w:t>«УТВЕРЖДАЮ»</w:t>
            </w:r>
          </w:p>
        </w:tc>
      </w:tr>
      <w:tr>
        <w:trPr/>
        <w:tc>
          <w:tcPr>
            <w:tcW w:w="5370" w:type="dxa"/>
            <w:tcBorders>
              <w:bottom w:val="single" w:sz="8" w:space="0" w:color="000000"/>
            </w:tcBorders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/>
            </w:pPr>
            <w:r>
              <w:rPr/>
              <w:t>/ФИО/</w:t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/>
            </w:pPr>
            <w:r>
              <w:rPr/>
              <w:t>М.П.</w:t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jc w:val="right"/>
              <w:rPr/>
            </w:pPr>
            <w:r>
              <w:rPr/>
              <w:t xml:space="preserve">21 октября 2026 г.</w:t>
            </w:r>
          </w:p>
        </w:tc>
      </w:tr>
    </w:tbl>
    <w:p>
      <w:pPr>
        <w:pStyle w:val="msotitle"/>
        <w:bidi w:val="0"/>
        <w:rPr/>
      </w:pPr>
      <w:bookmarkStart w:id="0" w:name="__DdeLink__12_2641320117"/>
      <w:bookmarkStart w:id="1" w:name="__DdeLink__10_2641320117"/>
      <w:bookmarkEnd w:id="0"/>
      <w:bookmarkEnd w:id="1"/>
      <w:r>
        <w:rPr/>
        <w:t xml:space="preserve">ПРОТОКОЛ №255-ЭТП-Р/2 О РЕЗУЛЬТАТАХ ПРОВЕДЕНИЯ ОТКРЫТЫХ ТОРГОВ ПО ЛОТУ №2 </w:t>
        <w:br/>
        <w:t xml:space="preserve">(Аукцион № 98)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bidi w:val="0"/>
              <w:spacing w:before="0" w:after="283"/>
              <w:jc w:val="right"/>
              <w:rPr/>
            </w:pPr>
            <w:r>
              <w:rPr/>
              <w:t xml:space="preserve">21 октября 2026 г.</w:t>
            </w:r>
          </w:p>
        </w:tc>
      </w:tr>
    </w:tbl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> </w:t>
      </w:r>
    </w:p>
    <w:p>
      <w:pPr>
        <w:pStyle w:val="msolistparagraph"/>
        <w:bidi w:val="0"/>
        <w:jc w:val="left"/>
        <w:rPr/>
      </w:pPr>
      <w:r>
        <w:rPr/>
        <w:t xml:space="preserve">1.   Основание проведения аукциона</w:t>
      </w:r>
    </w:p>
    <w:p>
      <w:pPr>
        <w:pStyle w:val="msolistparagraph"/>
        <w:widowControl w:val="false"/>
        <w:shd w:val="clear" w:fill="auto"/>
        <w:suppressAutoHyphens w:val="true"/>
        <w:bidi w:val="0"/>
        <w:spacing w:lineRule="auto" w:line="276" w:before="0" w:after="142"/>
        <w:ind w:hanging="0" w:left="0" w:right="0"/>
        <w:jc w:val="left"/>
        <w:rPr/>
      </w:pPr>
      <w:r>
        <w:rPr/>
        <w:t xml:space="preserve">Аукцион проводится в соответствии с Федеральным законом РФ «О несостоятельности (банкротстве)» №127 ФЗ (в действующей редакции), Гражданским кодексом РФ, Приказом Минэкономразвития №495 от 23 июля 2015г.</w:t>
      </w:r>
    </w:p>
    <w:p>
      <w:pPr>
        <w:pStyle w:val="msolistparagraph"/>
        <w:bidi w:val="0"/>
        <w:jc w:val="left"/>
        <w:rPr/>
      </w:pPr>
      <w:r>
        <w:rPr/>
        <w:t xml:space="preserve">2.   Форма проведения торгов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Открытые торги в форме аукциона.</w:t>
      </w:r>
    </w:p>
    <w:p>
      <w:pPr>
        <w:pStyle w:val="msolistparagraph"/>
        <w:bidi w:val="0"/>
        <w:jc w:val="left"/>
        <w:rPr/>
      </w:pPr>
      <w:r>
        <w:rPr/>
        <w:t xml:space="preserve">3.   Форма представления предложений о цене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bookmarkStart w:id="2" w:name="__DdeLink__1603_2641320117"/>
      <w:r>
        <w:rPr/>
        <w:t/>
      </w:r>
      <w:bookmarkEnd w:id="2"/>
      <w:r>
        <w:rPr/>
        <w:t xml:space="preserve">Форма представления предложений о цене открытая.</w:t>
      </w:r>
    </w:p>
    <w:p>
      <w:pPr>
        <w:pStyle w:val="msolistparagraph"/>
        <w:bidi w:val="0"/>
        <w:jc w:val="left"/>
        <w:rPr/>
      </w:pPr>
      <w:r>
        <w:rPr/>
        <w:t xml:space="preserve">4.   Наименование аукциона и лота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Аукцион: Земельный участок 2 000 кв.м в Оренбургская область</w:t>
      </w:r>
    </w:p>
    <w:p>
      <w:pPr>
        <w:pStyle w:val="BodyText"/>
        <w:bidi w:val="0"/>
        <w:jc w:val="left"/>
        <w:rPr/>
      </w:pPr>
      <w:r>
        <w:rPr/>
        <w:t xml:space="preserve">Сведения об имуществе, его составе, характеристиках, описание, порядок ознакомления: </w:t>
      </w:r>
      <w:r>
        <w:rPr>
          <w:u w:val="single"/>
        </w:rPr>
        <w:t xml:space="preserve">Для получения всей имеющейся информации о лоте (в том числе фото) необходимо направить запрос на адрес эл. почты (в теме письма указать ФИО должника): gandzyuk.torg25@yandex.ru либо по телефону +7(910)357-39-28</w:t>
      </w: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5.   Организатор торгов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Организатор торгов: </w:t>
      </w:r>
      <w:r>
        <w:rPr>
          <w:u w:val="single"/>
        </w:rPr>
        <w:t xml:space="preserve">Орлов Юрий Александрович</w:t>
      </w:r>
      <w:r>
        <w:rPr/>
        <w:t xml:space="preserve">; Арбитражный управляющий: </w:t>
      </w:r>
      <w:r>
        <w:rPr>
          <w:u w:val="single"/>
        </w:rPr>
        <w:t xml:space="preserve">Орлов Юрий Александрович</w:t>
      </w:r>
      <w:r>
        <w:rPr/>
        <w:t xml:space="preserve">; Должник: </w:t>
      </w:r>
      <w:r>
        <w:rPr>
          <w:u w:val="single"/>
        </w:rPr>
        <w:t xml:space="preserve">Астахов Николай Иванович</w:t>
      </w:r>
      <w:r>
        <w:rPr/>
        <w:t xml:space="preserve">. </w:t>
      </w:r>
    </w:p>
    <w:p>
      <w:pPr>
        <w:pStyle w:val="msolistparagraph"/>
        <w:bidi w:val="0"/>
        <w:jc w:val="left"/>
        <w:rPr/>
      </w:pPr>
      <w:r>
        <w:rPr/>
        <w:t xml:space="preserve">6.   Место, дата и время проведения аукциона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Аукцион в электронной форме проводился в 10:10 21 октября 2026 г. на сайте https://lotrf.ru/</w:t>
      </w:r>
      <w:r>
        <w:rPr>
          <w:rStyle w:val="Hyperlink"/>
        </w:rPr>
        <w:t xml:space="preserve"> </w:t>
      </w:r>
      <w:r>
        <w:rPr/>
        <w:t xml:space="preserve">в сети «Интернет». Окончание торгов по данному лоту аукциона произошло в 10:17 21 октября 2026 г. </w:t>
      </w:r>
    </w:p>
    <w:p>
      <w:pPr>
        <w:pStyle w:val="msolistparagraph"/>
        <w:bidi w:val="0"/>
        <w:jc w:val="left"/>
        <w:rPr/>
      </w:pPr>
      <w:r>
        <w:t xml:space="preserve">7.   Перечень участников</w:t>
      </w:r>
    </w:p>
    <w:p>
      <w:pPr>
        <w:pStyle w:val="msolistparagraph"/>
        <w:bidi w:val="0"/>
        <w:jc w:val="left"/>
        <w:rPr/>
      </w:pPr>
      <w:r>
        <w:rPr/>
        <w:t xml:space="preserve">1. Бабуров Пётр Абобович (ИНН - 877848475762, Адрес регистрации: 45007, г.Уфа, ул. Ярмарочная 15, кв 404) (ID электронной подписи - 0B1C1A339D79B3818AD9D3BAE1FBE4908BA6B566)</w:t>
      </w:r>
    </w:p>
    <w:p>
      <w:pPr>
        <w:pStyle w:val="msolistparagraph"/>
        <w:bidi w:val="0"/>
        <w:jc w:val="left"/>
        <w:rPr/>
      </w:pPr>
      <w:r>
        <w:rPr/>
        <w:t xml:space="preserve">2. Белов Добромысл Теймуразович (ИНН - 568948409993) (ID электронной подписи - 0B1C1A339D79B3818AD9D3BAE1FBE4908BA6B566)</w:t>
      </w:r>
    </w:p>
    <w:p>
      <w:pPr>
        <w:pStyle w:val="msolistparagraph"/>
        <w:bidi w:val="0"/>
        <w:jc w:val="left"/>
        <w:rPr/>
      </w:pPr>
      <w:r>
        <w:rPr/>
        <w:t xml:space="preserve">8.   Начальная цена лота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Начальная цена лота, согласно извещению о проведении аукциона в электронной форме, составляет </w:t>
      </w:r>
      <w:r>
        <w:rPr>
          <w:i/>
        </w:rPr>
        <w:t xml:space="preserve">100000 руб. 00 коп. (сто тысяч руб. 00 коп.)</w:t>
      </w:r>
    </w:p>
    <w:p>
      <w:pPr>
        <w:pStyle w:val="msolistparagraph"/>
        <w:bidi w:val="0"/>
        <w:jc w:val="left"/>
        <w:rPr/>
      </w:pPr>
      <w:r>
        <w:t xml:space="preserve">9.   Ценовые предложения участников</w:t>
      </w:r>
    </w:p>
    <w:tbl>
      <w:tblPr>
        <w:tblW w:w="5000" w:type="pct"/>
        <w:jc w:val="left"/>
        <w:tblInd w:w="107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2790"/>
        <w:gridCol w:w="5648"/>
        <w:gridCol w:w="1767"/>
      </w:tblGrid>
      <w:tr>
        <w:trPr/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user2"/>
              <w:bidi w:val="0"/>
              <w:spacing w:before="0" w:after="283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Участник</w:t>
            </w:r>
          </w:p>
        </w:tc>
        <w:tc>
          <w:tcPr>
            <w:tcW w:w="5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user2"/>
              <w:bidi w:val="0"/>
              <w:spacing w:before="0" w:after="283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Предложение о цене</w:t>
            </w:r>
          </w:p>
        </w:tc>
        <w:tc>
          <w:tcPr>
            <w:tcW w:w="1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user2"/>
              <w:bidi w:val="0"/>
              <w:spacing w:before="0" w:after="283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Дата подачи</w:t>
            </w:r>
          </w:p>
        </w:tc>
      </w:tr>
      <w:tr>
        <w:trPr/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user2"/>
              <w:bidi w:val="0"/>
              <w:spacing w:before="0" w:after="283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Белов Добромысл Теймуразович</w:t>
            </w:r>
          </w:p>
        </w:tc>
        <w:tc>
          <w:tcPr>
            <w:tcW w:w="5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user2"/>
              <w:bidi w:val="0"/>
              <w:spacing w:before="0" w:after="283"/>
              <w:ind w:hanging="0" w:left="0"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100000 руб. 00 коп. (сто тысяч руб. 00 коп.)</w:t>
            </w:r>
          </w:p>
        </w:tc>
        <w:tc>
          <w:tcPr>
            <w:tcW w:w="17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user2"/>
              <w:bidi w:val="0"/>
              <w:spacing w:before="0" w:after="283"/>
              <w:ind w:hanging="0" w:left="0"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21.10.2026 10:11:13</w:t>
            </w:r>
          </w:p>
        </w:tc>
      </w:tr>
      <w:tr>
        <w:trPr/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user2"/>
              <w:bidi w:val="0"/>
              <w:spacing w:before="0" w:after="283"/>
              <w:ind w:hanging="0" w:left="0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Бабуров Пётр Абобович</w:t>
            </w:r>
          </w:p>
        </w:tc>
        <w:tc>
          <w:tcPr>
            <w:tcW w:w="56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user2"/>
              <w:bidi w:val="0"/>
              <w:spacing w:before="0" w:after="283"/>
              <w:ind w:hanging="0" w:left="0"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105000 руб. 00 коп. (сто пять тысяч руб. 00 коп.)</w:t>
            </w:r>
          </w:p>
        </w:tc>
        <w:tc>
          <w:tcPr>
            <w:tcW w:w="17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user2"/>
              <w:bidi w:val="0"/>
              <w:spacing w:before="0" w:after="283"/>
              <w:ind w:hanging="0" w:left="0" w:right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21.10.2026 10:12:03</w:t>
            </w:r>
          </w:p>
        </w:tc>
      </w:tr>
    </w:tbl>
    <w:p>
      <w:pPr>
        <w:pStyle w:val="msolistparagraph"/>
        <w:bidi w:val="0"/>
        <w:jc w:val="left"/>
        <w:rPr/>
      </w:pPr>
      <w:r>
        <w:t xml:space="preserve">10.   Результаты проведения лота аукциона в электронной форме</w:t>
      </w:r>
    </w:p>
    <w:tbl>
      <w:tblPr>
        <w:tblW w:w="5000" w:type="pct"/>
        <w:jc w:val="left"/>
        <w:tblInd w:w="2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557"/>
        <w:gridCol w:w="2166"/>
        <w:gridCol w:w="2224"/>
        <w:gridCol w:w="3258"/>
      </w:tblGrid>
      <w:tr>
        <w:trPr/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</w:r>
          </w:p>
        </w:tc>
        <w:tc>
          <w:tcPr>
            <w:tcW w:w="216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center"/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 участника лота аукциона</w:t>
            </w:r>
          </w:p>
        </w:tc>
        <w:tc>
          <w:tcPr>
            <w:tcW w:w="22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center"/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 регистрации</w:t>
            </w:r>
          </w:p>
        </w:tc>
        <w:tc>
          <w:tcPr>
            <w:tcW w:w="32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center"/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Цена, предложенная участником</w:t>
            </w:r>
          </w:p>
        </w:tc>
      </w:tr>
      <w:tr>
        <w:trPr/>
        <w:tc>
          <w:tcPr>
            <w:tcW w:w="2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Победитель аукциона</w:t>
            </w:r>
          </w:p>
        </w:tc>
        <w:tc>
          <w:tcPr>
            <w:tcW w:w="216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Бабуров Пётр Абобович</w:t>
            </w:r>
          </w:p>
        </w:tc>
        <w:tc>
          <w:tcPr>
            <w:tcW w:w="22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widowControl w:val="false"/>
              <w:shd w:val="clear" w:fill="auto"/>
              <w:suppressAutoHyphens w:val="true"/>
              <w:bidi w:val="0"/>
              <w:spacing w:lineRule="auto" w:line="276" w:before="0" w:after="283"/>
              <w:ind w:hanging="0" w:left="0" w:right="0"/>
              <w:jc w:val="center"/>
              <w:rPr>
                <w:rFonts w:ascii="Liberation Serif" w:hAnsi="Liberation Serif"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</w:pPr>
            <w:r>
              <w:rPr>
                <w:rFonts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  <w:t xml:space="preserve">45007, г.Уфа, ул. Ярмарочная 15, кв 404</w:t>
            </w:r>
          </w:p>
        </w:tc>
        <w:tc>
          <w:tcPr>
            <w:tcW w:w="325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105000 руб. 00 коп. (сто пять тысяч руб. 00 коп.)</w:t>
            </w:r>
          </w:p>
        </w:tc>
      </w:tr>
      <w:tr>
        <w:trPr/>
        <w:tc>
          <w:tcPr>
            <w:tcW w:w="2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16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Белов Добромысл Теймуразович</w:t>
            </w:r>
          </w:p>
        </w:tc>
        <w:tc>
          <w:tcPr>
            <w:tcW w:w="22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widowControl w:val="false"/>
              <w:shd w:val="clear" w:fill="auto"/>
              <w:suppressAutoHyphens w:val="true"/>
              <w:bidi w:val="0"/>
              <w:spacing w:lineRule="auto" w:line="276" w:before="0" w:after="283"/>
              <w:ind w:hanging="0" w:left="0" w:right="0"/>
              <w:jc w:val="center"/>
              <w:rPr>
                <w:rFonts w:ascii="Liberation Serif" w:hAnsi="Liberation Serif"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</w:pPr>
            <w:r>
              <w:rPr>
                <w:rFonts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  <w:t xml:space="preserve">450007, Россия, Республика Башкортостан, Уфа, Марта, Ярмарочная, д. 15</w:t>
            </w:r>
          </w:p>
        </w:tc>
        <w:tc>
          <w:tcPr>
            <w:tcW w:w="325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</w:tcPr>
          <w:p>
            <w:pPr>
              <w:pStyle w:val="msonormal"/>
              <w:widowControl w:val="false"/>
              <w:shd w:val="clear" w:fill="auto"/>
              <w:suppressAutoHyphens w:val="true"/>
              <w:bidi w:val="0"/>
              <w:spacing w:lineRule="auto" w:line="276" w:before="0" w:after="283"/>
              <w:ind w:hanging="0" w:left="0" w:right="0"/>
              <w:jc w:val="center"/>
              <w:rPr>
                <w:rFonts w:ascii="Liberation Serif" w:hAnsi="Liberation Serif"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</w:pPr>
            <w:r>
              <w:rPr>
                <w:rFonts w:eastAsia="Noto Serif CJK SC" w:cs="Noto Sans Devanagari"/>
                <w:color w:val="auto"/>
                <w:kern w:val="0"/>
                <w:sz w:val="20"/>
                <w:szCs w:val="24"/>
                <w:lang w:val="en-US" w:eastAsia="zh-CN" w:bidi="hi-IN"/>
              </w:rPr>
              <w:t xml:space="preserve">100000 руб. 00 коп. (сто тысяч руб. 00 коп.)</w:t>
            </w:r>
          </w:p>
        </w:tc>
      </w:tr>
    </w:tbl>
    <w:p>
      <w:pPr>
        <w:pStyle w:val="msolistparagraph"/>
        <w:bidi w:val="0"/>
        <w:jc w:val="left"/>
        <w:rPr/>
      </w:pPr>
      <w:r>
        <w:rPr/>
        <w:t xml:space="preserve">11.   Размещение протокола лота аукциона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Протокол о результатах проведения торгов размещается оператором электронной площадки на электронной площадке, а также в Едином федеральном реестре сведений о банкротстве.</w:t>
      </w:r>
    </w:p>
    <w:p>
      <w:pPr>
        <w:pStyle w:val="msolistparagraph"/>
        <w:bidi w:val="0"/>
        <w:jc w:val="left"/>
        <w:rPr/>
      </w:pPr>
      <w:r>
        <w:rPr/>
        <w:t xml:space="preserve">12.   Срок хранения настоящего протокола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Настоящий протокол подлежит хранению в течение 10 (десяти) лет с даты проведения настоящего аукциона.</w:t>
      </w:r>
    </w:p>
    <w:p>
      <w:pPr>
        <w:pStyle w:val="BodyText"/>
        <w:bidi w:val="0"/>
        <w:spacing w:before="0" w:after="142"/>
        <w:jc w:val="left"/>
        <w:rPr/>
      </w:pPr>
      <w:r>
        <w:rPr/>
        <w:t xml:space="preserve"> 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Протокол подписан Организатором торгов 21.10.2026 10:22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(ID электронной подписи - 029389D30076B34A994B84A1513C163B45)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" w:date="2026-04-27T12:20:55Z" w:initials="">
    <w:p>
      <w:pPr>
        <w:overflowPunct w:val="false"/>
        <w:rPr/>
      </w:pPr>
      <w:r>
        <w:annotationRef/>
      </w:r>
      <w:r>
        <w:rPr>
          <w:rFonts w:eastAsia="DejaVu Sans" w:cs="Noto Sans Arabic"/>
          <w:lang w:val="en-US" w:eastAsia="en-US" w:bidi="en-US"/>
        </w:rPr>
        <w:t>HTML: &lt;meta name="created" content="00:00:00"&gt;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0"/>
      <w:sz w:val="24"/>
      <w:szCs w:val="24"/>
      <w:lang w:val="en-US" w:eastAsia="zh-CN" w:bidi="hi-IN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hd w:val="clear" w:fill="auto"/>
      <w:spacing w:lineRule="auto" w:line="276" w:before="0" w:after="142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msonormal">
    <w:name w:val="Основной текст.msonormal"/>
    <w:basedOn w:val="BodyText"/>
    <w:qFormat/>
    <w:pPr>
      <w:spacing w:before="0" w:after="0"/>
    </w:pPr>
    <w:rPr/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38" w:after="62"/>
      <w:ind w:firstLine="737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listparagraph">
    <w:name w:val="Основной текст.msolistparagraph"/>
    <w:basedOn w:val="BodyText"/>
    <w:qFormat/>
    <w:pPr>
      <w:ind w:hanging="363" w:left="363"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  <w:shd w:val="clear" w:fill="auto"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user4">
    <w:name w:val="Комментарий (user)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MsoListParagraph1">
    <w:name w:val="Основной текст.MsoListParagraph1"/>
    <w:basedOn w:val="BodyText"/>
    <w:qFormat/>
    <w:pPr>
      <w:ind w:hanging="360" w:left="360"/>
    </w:pPr>
    <w:rPr/>
  </w:style>
  <w:style w:type="paragraph" w:styleId="MsoNormal1">
    <w:name w:val="Основной текст.MsoNormal1"/>
    <w:basedOn w:val="BodyText"/>
    <w:qFormat/>
    <w:pPr>
      <w:spacing w:before="0" w:after="0"/>
      <w:ind w:left="0" w:right="0"/>
    </w:pPr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mments" Target="comment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232</TotalTime>
  <Application>LibreOffice/26.2.3.2$Linux_X86_64 LibreOffice_project/d4d5ed47b6084125f28d269a5650105d54dde034</Application>
  <AppVersion>15.0000</AppVersion>
  <Pages>3</Pages>
  <Words>557</Words>
  <Characters>3714</Characters>
  <CharactersWithSpaces>4233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2026-05-29T15:44:48Z</dcterms:modified>
  <cp:revision>21</cp:revision>
  <dc:subject/>
  <dc:title>«УТВЕРЖДАЮ»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